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3EA761B5" w14:textId="77777777" w:rsidR="005156EC" w:rsidRDefault="005156EC" w:rsidP="00590425">
      <w:pPr>
        <w:pStyle w:val="papertitle"/>
        <w:spacing w:before="5pt" w:beforeAutospacing="1" w:after="5pt" w:afterAutospacing="1"/>
        <w:rPr>
          <w:kern w:val="48"/>
        </w:rPr>
      </w:pPr>
    </w:p>
    <w:p w14:paraId="3780E461" w14:textId="5C7A5F20" w:rsidR="004F0698" w:rsidRPr="00140760" w:rsidRDefault="004F0698" w:rsidP="004F0698">
      <w:pPr>
        <w:pStyle w:val="papertitle"/>
        <w:spacing w:before="5pt" w:beforeAutospacing="1" w:after="5pt" w:afterAutospacing="1"/>
        <w:rPr>
          <w:b/>
          <w:bCs/>
          <w:kern w:val="48"/>
          <w:sz w:val="34"/>
          <w:szCs w:val="34"/>
        </w:rPr>
      </w:pPr>
      <w:r w:rsidRPr="00140760">
        <w:rPr>
          <w:b/>
          <w:bCs/>
          <w:kern w:val="48"/>
          <w:sz w:val="34"/>
          <w:szCs w:val="34"/>
        </w:rPr>
        <w:t>Investigation of binding lapatinib to albumin nanoparticles by FTIR</w:t>
      </w:r>
    </w:p>
    <w:p w14:paraId="591828F0" w14:textId="77777777" w:rsidR="002C5D1B" w:rsidRDefault="002C5D1B" w:rsidP="003B4E04">
      <w:pPr>
        <w:pStyle w:val="Author"/>
        <w:spacing w:before="5pt" w:beforeAutospacing="1" w:after="5pt" w:afterAutospacing="1" w:line="6pt" w:lineRule="auto"/>
        <w:rPr>
          <w:sz w:val="16"/>
          <w:szCs w:val="16"/>
        </w:rPr>
        <w:sectPr w:rsidR="002C5D1B" w:rsidSect="005156EC">
          <w:headerReference w:type="default" r:id="rId8"/>
          <w:footerReference w:type="default" r:id="rId9"/>
          <w:headerReference w:type="first" r:id="rId10"/>
          <w:footerReference w:type="first" r:id="rId11"/>
          <w:pgSz w:w="595.30pt" w:h="841.90pt" w:code="9"/>
          <w:pgMar w:top="113.40pt" w:right="44.65pt" w:bottom="72pt" w:left="44.65pt" w:header="36pt" w:footer="42.50pt" w:gutter="0pt"/>
          <w:cols w:space="36pt"/>
          <w:titlePg/>
          <w:docGrid w:linePitch="360"/>
        </w:sectPr>
      </w:pPr>
    </w:p>
    <w:p w14:paraId="5F1C6765" w14:textId="0D038726" w:rsidR="00994B0C" w:rsidRPr="004033E6" w:rsidRDefault="00994B0C" w:rsidP="00994B0C">
      <w:pPr>
        <w:pStyle w:val="Author"/>
        <w:spacing w:before="0pt" w:after="0pt"/>
        <w:rPr>
          <w:sz w:val="18"/>
          <w:szCs w:val="18"/>
        </w:rPr>
      </w:pPr>
      <w:r>
        <w:rPr>
          <w:sz w:val="18"/>
          <w:szCs w:val="18"/>
        </w:rPr>
        <w:t xml:space="preserve">Marziyeh Ramzanpoor </w:t>
      </w:r>
      <w:r w:rsidRPr="00B348C6">
        <w:rPr>
          <w:sz w:val="18"/>
          <w:szCs w:val="18"/>
        </w:rPr>
        <w:t>M.sc</w:t>
      </w:r>
      <w:r w:rsidRPr="00F847A6">
        <w:rPr>
          <w:sz w:val="18"/>
          <w:szCs w:val="18"/>
        </w:rPr>
        <w:t xml:space="preserve"> </w:t>
      </w:r>
      <w:r w:rsidRPr="009635A8">
        <w:rPr>
          <w:sz w:val="18"/>
          <w:szCs w:val="18"/>
          <w:vertAlign w:val="superscript"/>
        </w:rPr>
        <w:t>1</w:t>
      </w:r>
      <w:r>
        <w:rPr>
          <w:sz w:val="18"/>
          <w:szCs w:val="18"/>
        </w:rPr>
        <w:t>,</w:t>
      </w:r>
      <w:r w:rsidRPr="00B348C6">
        <w:rPr>
          <w:sz w:val="18"/>
          <w:szCs w:val="18"/>
        </w:rPr>
        <w:t xml:space="preserve"> S.M Asghari Ph.D</w:t>
      </w:r>
      <w:r w:rsidR="004033E6" w:rsidRPr="009635A8">
        <w:rPr>
          <w:sz w:val="18"/>
          <w:szCs w:val="18"/>
          <w:vertAlign w:val="superscript"/>
        </w:rPr>
        <w:t>2</w:t>
      </w:r>
      <w:r w:rsidR="004033E6">
        <w:rPr>
          <w:sz w:val="18"/>
          <w:szCs w:val="18"/>
        </w:rPr>
        <w:t>,</w:t>
      </w:r>
      <w:r>
        <w:rPr>
          <w:sz w:val="18"/>
          <w:szCs w:val="18"/>
        </w:rPr>
        <w:t xml:space="preserve"> </w:t>
      </w:r>
      <w:r w:rsidR="004033E6" w:rsidRPr="00A85A7E">
        <w:rPr>
          <w:sz w:val="18"/>
          <w:szCs w:val="18"/>
          <w:vertAlign w:val="superscript"/>
        </w:rPr>
        <w:t>*</w:t>
      </w:r>
      <w:r w:rsidR="004033E6" w:rsidRPr="00B348C6">
        <w:rPr>
          <w:sz w:val="18"/>
          <w:szCs w:val="18"/>
        </w:rPr>
        <w:t>M. Shourian Ph.D</w:t>
      </w:r>
      <w:r w:rsidR="004033E6" w:rsidRPr="009635A8">
        <w:rPr>
          <w:sz w:val="18"/>
          <w:szCs w:val="18"/>
          <w:vertAlign w:val="superscript"/>
        </w:rPr>
        <w:t>3</w:t>
      </w:r>
      <w:r w:rsidRPr="00F847A6">
        <w:rPr>
          <w:sz w:val="18"/>
          <w:szCs w:val="18"/>
        </w:rPr>
        <w:br/>
      </w:r>
      <w:r w:rsidRPr="00F847A6">
        <w:rPr>
          <w:sz w:val="18"/>
          <w:szCs w:val="18"/>
        </w:rPr>
        <w:br/>
      </w:r>
      <w:r w:rsidRPr="004033E6">
        <w:rPr>
          <w:sz w:val="18"/>
          <w:szCs w:val="18"/>
          <w:vertAlign w:val="superscript"/>
        </w:rPr>
        <w:t>1</w:t>
      </w:r>
      <w:r w:rsidRPr="004033E6">
        <w:rPr>
          <w:rFonts w:ascii="IRANSans" w:hAnsi="IRANSans"/>
          <w:color w:val="555555"/>
          <w:sz w:val="18"/>
          <w:szCs w:val="18"/>
        </w:rPr>
        <w:t xml:space="preserve"> </w:t>
      </w:r>
      <w:r w:rsidRPr="004033E6">
        <w:rPr>
          <w:sz w:val="18"/>
          <w:szCs w:val="18"/>
        </w:rPr>
        <w:t>Department of Biology, Faculty of Sciense, University of Guilan, Rasht, I.R.Iran</w:t>
      </w:r>
    </w:p>
    <w:p w14:paraId="1552B5EF" w14:textId="7DB5C205" w:rsidR="004033E6" w:rsidRPr="004033E6" w:rsidRDefault="004033E6" w:rsidP="004033E6">
      <w:pPr>
        <w:pStyle w:val="Author"/>
        <w:spacing w:before="0pt" w:after="0pt"/>
        <w:rPr>
          <w:sz w:val="18"/>
          <w:szCs w:val="18"/>
        </w:rPr>
      </w:pPr>
      <w:r w:rsidRPr="004033E6">
        <w:rPr>
          <w:sz w:val="18"/>
          <w:szCs w:val="18"/>
          <w:vertAlign w:val="superscript"/>
        </w:rPr>
        <w:t>2</w:t>
      </w:r>
      <w:r w:rsidR="002F5521">
        <w:rPr>
          <w:sz w:val="18"/>
          <w:szCs w:val="18"/>
          <w:vertAlign w:val="superscript"/>
        </w:rPr>
        <w:t xml:space="preserve"> </w:t>
      </w:r>
      <w:r w:rsidRPr="004033E6">
        <w:rPr>
          <w:sz w:val="18"/>
          <w:szCs w:val="18"/>
          <w:vertAlign w:val="superscript"/>
        </w:rPr>
        <w:t xml:space="preserve"> </w:t>
      </w:r>
      <w:r w:rsidRPr="004033E6">
        <w:rPr>
          <w:sz w:val="18"/>
          <w:szCs w:val="18"/>
        </w:rPr>
        <w:t>Institute of Biochemistry and Biophysics, University of Tehran, Tehran, I.R.Iran</w:t>
      </w:r>
    </w:p>
    <w:p w14:paraId="5FB77205" w14:textId="16F630AB" w:rsidR="00994B0C" w:rsidRPr="004033E6" w:rsidRDefault="004033E6" w:rsidP="004033E6">
      <w:pPr>
        <w:pStyle w:val="Author"/>
        <w:spacing w:before="0pt" w:after="0pt"/>
        <w:rPr>
          <w:sz w:val="18"/>
          <w:szCs w:val="18"/>
        </w:rPr>
      </w:pPr>
      <w:r w:rsidRPr="004033E6">
        <w:rPr>
          <w:sz w:val="18"/>
          <w:szCs w:val="18"/>
          <w:vertAlign w:val="superscript"/>
        </w:rPr>
        <w:t>3</w:t>
      </w:r>
      <w:r w:rsidR="002F5521">
        <w:rPr>
          <w:sz w:val="18"/>
          <w:szCs w:val="18"/>
          <w:vertAlign w:val="superscript"/>
        </w:rPr>
        <w:t xml:space="preserve"> </w:t>
      </w:r>
      <w:r w:rsidR="00994B0C" w:rsidRPr="004033E6">
        <w:rPr>
          <w:sz w:val="18"/>
          <w:szCs w:val="18"/>
        </w:rPr>
        <w:t>Department of Biology, Faculty of Sciense , University of Guilan, Rasht, I.R.Iran</w:t>
      </w:r>
    </w:p>
    <w:p w14:paraId="68BD4003" w14:textId="45A0C9E9" w:rsidR="00994B0C" w:rsidRPr="004033E6" w:rsidRDefault="00994B0C" w:rsidP="00994B0C">
      <w:pPr>
        <w:pStyle w:val="Author"/>
        <w:spacing w:before="0pt" w:after="0pt"/>
        <w:rPr>
          <w:sz w:val="18"/>
          <w:szCs w:val="18"/>
        </w:rPr>
      </w:pPr>
      <w:r w:rsidRPr="004033E6">
        <w:rPr>
          <w:sz w:val="18"/>
          <w:szCs w:val="18"/>
        </w:rPr>
        <w:t>shourian@guilan.ac.ir</w:t>
      </w:r>
    </w:p>
    <w:p w14:paraId="193E275A" w14:textId="77777777" w:rsidR="00994B0C" w:rsidRDefault="00994B0C" w:rsidP="00994B0C">
      <w:pPr>
        <w:pStyle w:val="Author"/>
        <w:spacing w:before="0pt"/>
        <w:rPr>
          <w:sz w:val="18"/>
          <w:szCs w:val="18"/>
        </w:rPr>
      </w:pPr>
    </w:p>
    <w:p w14:paraId="5B16892D" w14:textId="77777777" w:rsidR="002C5D1B" w:rsidRDefault="002C5D1B">
      <w:pPr>
        <w:sectPr w:rsidR="002C5D1B" w:rsidSect="005156EC">
          <w:type w:val="continuous"/>
          <w:pgSz w:w="595.30pt" w:h="841.90pt" w:code="9"/>
          <w:pgMar w:top="113.40pt" w:right="44.65pt" w:bottom="72pt" w:left="44.65pt" w:header="36pt" w:footer="36pt" w:gutter="0pt"/>
          <w:cols w:space="36pt"/>
          <w:docGrid w:linePitch="360"/>
        </w:sectPr>
      </w:pPr>
    </w:p>
    <w:p w14:paraId="0A995CE4" w14:textId="77777777" w:rsidR="003A644E" w:rsidRDefault="003A644E"/>
    <w:p w14:paraId="388D4CA1" w14:textId="77777777" w:rsidR="003A644E" w:rsidRDefault="003A644E">
      <w:pPr>
        <w:sectPr w:rsidR="003A644E" w:rsidSect="005156EC">
          <w:type w:val="continuous"/>
          <w:pgSz w:w="595.30pt" w:h="841.90pt" w:code="9"/>
          <w:pgMar w:top="113.40pt" w:right="44.65pt" w:bottom="72pt" w:left="44.65pt" w:header="36pt" w:footer="36pt" w:gutter="0pt"/>
          <w:cols w:num="3" w:space="36pt"/>
          <w:docGrid w:linePitch="360"/>
        </w:sectPr>
      </w:pPr>
    </w:p>
    <w:p w14:paraId="1FC18000" w14:textId="77777777" w:rsidR="00917A57" w:rsidRDefault="00917A57"/>
    <w:p w14:paraId="79F258E8" w14:textId="77777777" w:rsidR="004A036B" w:rsidRDefault="004A036B" w:rsidP="004A036B"/>
    <w:p w14:paraId="6149A302" w14:textId="77777777" w:rsidR="004A036B" w:rsidRDefault="004A036B" w:rsidP="004A036B">
      <w:pPr>
        <w:sectPr w:rsidR="004A036B" w:rsidSect="003B4E04">
          <w:headerReference w:type="first" r:id="rId12"/>
          <w:footerReference w:type="first" r:id="rId13"/>
          <w:type w:val="continuous"/>
          <w:pgSz w:w="595.30pt" w:h="841.90pt" w:code="9"/>
          <w:pgMar w:top="22.50pt" w:right="44.65pt" w:bottom="72pt" w:left="44.65pt" w:header="36pt" w:footer="36pt" w:gutter="0pt"/>
          <w:cols w:num="3" w:space="36pt"/>
          <w:docGrid w:linePitch="360"/>
        </w:sectPr>
      </w:pPr>
    </w:p>
    <w:p w14:paraId="60FF5EC3" w14:textId="77777777" w:rsidR="004A036B" w:rsidRDefault="004A036B" w:rsidP="004A036B"/>
    <w:p w14:paraId="476F6AB3" w14:textId="77777777" w:rsidR="0057069D" w:rsidRPr="0057069D" w:rsidRDefault="0057069D" w:rsidP="004033E6">
      <w:pPr>
        <w:pStyle w:val="Abstract"/>
        <w:jc w:val="start"/>
        <w:rPr>
          <w:i/>
          <w:iCs/>
        </w:rPr>
      </w:pPr>
      <w:r w:rsidRPr="0057069D">
        <w:rPr>
          <w:i/>
          <w:iCs/>
        </w:rPr>
        <w:t>Abstract</w:t>
      </w:r>
    </w:p>
    <w:p w14:paraId="185D2B93" w14:textId="77777777" w:rsidR="0057069D" w:rsidRPr="0057069D" w:rsidRDefault="0057069D" w:rsidP="004033E6">
      <w:pPr>
        <w:pStyle w:val="Abstract"/>
        <w:jc w:val="start"/>
        <w:rPr>
          <w:i/>
          <w:iCs/>
        </w:rPr>
      </w:pPr>
      <w:r w:rsidRPr="0057069D">
        <w:rPr>
          <w:i/>
          <w:iCs/>
        </w:rPr>
        <w:t>Introduction: The receptor of human epidermal growth factor 2 (HER</w:t>
      </w:r>
      <w:r w:rsidRPr="0057069D">
        <w:rPr>
          <w:i/>
          <w:iCs/>
          <w:vertAlign w:val="superscript"/>
        </w:rPr>
        <w:t>2</w:t>
      </w:r>
      <w:r w:rsidRPr="0057069D">
        <w:rPr>
          <w:i/>
          <w:iCs/>
        </w:rPr>
        <w:t>) is highly expressed in HER</w:t>
      </w:r>
      <w:r w:rsidRPr="0057069D">
        <w:rPr>
          <w:i/>
          <w:iCs/>
          <w:vertAlign w:val="superscript"/>
        </w:rPr>
        <w:t>2</w:t>
      </w:r>
      <w:r w:rsidRPr="0057069D">
        <w:rPr>
          <w:i/>
          <w:iCs/>
        </w:rPr>
        <w:t>-positive breast cancer. Targeted therapy is required for improved therapeutic outcomes for HER</w:t>
      </w:r>
      <w:r w:rsidRPr="0057069D">
        <w:rPr>
          <w:i/>
          <w:iCs/>
          <w:vertAlign w:val="superscript"/>
        </w:rPr>
        <w:t>2</w:t>
      </w:r>
      <w:r w:rsidRPr="0057069D">
        <w:rPr>
          <w:i/>
          <w:iCs/>
        </w:rPr>
        <w:t>-positive breast cancers. Lapatinib is a small molecule inhibitor of both HER</w:t>
      </w:r>
      <w:r w:rsidRPr="0057069D">
        <w:rPr>
          <w:i/>
          <w:iCs/>
          <w:vertAlign w:val="superscript"/>
        </w:rPr>
        <w:t>2</w:t>
      </w:r>
      <w:r w:rsidRPr="0057069D">
        <w:rPr>
          <w:i/>
          <w:iCs/>
        </w:rPr>
        <w:t xml:space="preserve"> and EGFR. However, it has low oral absorption, which led to a high consumption dose and causes many side effects such as diarrhea, nausea and rash. Lapatinib exhibits strong hydrophobic properties, thus its clinical administration suffers from low solubility. Here, we aimed to encapsulate Lapatinib into Human Serum Albumin (HSA) nanoparticles for the treatment of HER</w:t>
      </w:r>
      <w:r w:rsidRPr="0057069D">
        <w:rPr>
          <w:i/>
          <w:iCs/>
          <w:vertAlign w:val="superscript"/>
        </w:rPr>
        <w:t>2</w:t>
      </w:r>
      <w:r w:rsidRPr="0057069D">
        <w:rPr>
          <w:i/>
          <w:iCs/>
        </w:rPr>
        <w:t>+ breast cancer in mice model.</w:t>
      </w:r>
    </w:p>
    <w:p w14:paraId="495D5203" w14:textId="77777777" w:rsidR="0057069D" w:rsidRPr="0057069D" w:rsidRDefault="0057069D" w:rsidP="004033E6">
      <w:pPr>
        <w:pStyle w:val="Abstract"/>
        <w:jc w:val="start"/>
        <w:rPr>
          <w:i/>
          <w:iCs/>
        </w:rPr>
      </w:pPr>
      <w:r w:rsidRPr="0057069D">
        <w:rPr>
          <w:i/>
          <w:iCs/>
        </w:rPr>
        <w:t xml:space="preserve">Materials and Methods: NAB technology has been used to load lapatinib into albumin nanoparticles. Based on the technology, Lapatinib and Phosphatidyl Choline (PC) (w/w 1:4) must be dissolved in a chloroform and ethanol mixture. The lapatinib solution will be added dropwise to the aqueous HSA </w:t>
      </w:r>
      <w:proofErr w:type="gramStart"/>
      <w:r w:rsidRPr="0057069D">
        <w:rPr>
          <w:i/>
          <w:iCs/>
        </w:rPr>
        <w:t>solution  and</w:t>
      </w:r>
      <w:proofErr w:type="gramEnd"/>
      <w:r w:rsidRPr="0057069D">
        <w:rPr>
          <w:i/>
          <w:iCs/>
        </w:rPr>
        <w:t xml:space="preserve"> the mixture will be subjected to high shear forces to form a coarse emulsion. Final emulsification is prepared by passing the coarse emulsion through a Microfluidizer 6-14 times at 100–170 MPa. After evaporation by rotary vacuum to eliminate the organic solvent, the nanoparticles suspension is filtered by filter membranes (Millipore, 220 nm pore diameter), and the obtained nanoparticles are frozen at -80 °C, lyophilized and stored at 20 °C In powder form</w:t>
      </w:r>
      <w:r w:rsidRPr="0057069D">
        <w:rPr>
          <w:rFonts w:hint="cs"/>
          <w:i/>
          <w:iCs/>
          <w:rtl/>
        </w:rPr>
        <w:t>.</w:t>
      </w:r>
    </w:p>
    <w:p w14:paraId="1C200BFE" w14:textId="77777777" w:rsidR="0057069D" w:rsidRPr="0057069D" w:rsidRDefault="0057069D" w:rsidP="004033E6">
      <w:pPr>
        <w:pStyle w:val="Abstract"/>
        <w:jc w:val="start"/>
        <w:rPr>
          <w:i/>
          <w:iCs/>
        </w:rPr>
      </w:pPr>
      <w:r w:rsidRPr="0057069D">
        <w:rPr>
          <w:i/>
          <w:iCs/>
        </w:rPr>
        <w:t xml:space="preserve">Results: FTIR spectrum were obtained from Lapatinib, HSA and HAS-Lapatinib nanoparticles separately. The results were analyzed based on changes in peaks. We found that five hydrogen bonds and a covalent bond (O-S) formed were detected by FTIR. </w:t>
      </w:r>
    </w:p>
    <w:p w14:paraId="1478CD04" w14:textId="77777777" w:rsidR="0057069D" w:rsidRPr="0057069D" w:rsidRDefault="0057069D" w:rsidP="004033E6">
      <w:pPr>
        <w:pStyle w:val="Abstract"/>
        <w:jc w:val="start"/>
        <w:rPr>
          <w:i/>
          <w:iCs/>
        </w:rPr>
      </w:pPr>
      <w:r w:rsidRPr="0057069D">
        <w:rPr>
          <w:i/>
          <w:iCs/>
        </w:rPr>
        <w:t>Conclusion: Our results demonstrated that Lapatinib can be effectively loaded into HAS nanoparticles. Based on FTIR analysis, binding of drug to the nanoparticles was associated to hydrogen bonding and a covalent linkage (O-S) between the drug and albumin.</w:t>
      </w:r>
    </w:p>
    <w:p w14:paraId="795DDFB3" w14:textId="77777777" w:rsidR="0057069D" w:rsidRPr="0057069D" w:rsidRDefault="0057069D" w:rsidP="004033E6">
      <w:pPr>
        <w:pStyle w:val="Abstract"/>
        <w:jc w:val="start"/>
        <w:rPr>
          <w:i/>
          <w:iCs/>
        </w:rPr>
      </w:pPr>
    </w:p>
    <w:p w14:paraId="0EFEAEFA" w14:textId="67DB3852" w:rsidR="004A036B" w:rsidRPr="004D72B5" w:rsidRDefault="0057069D" w:rsidP="004033E6">
      <w:pPr>
        <w:pStyle w:val="Abstract"/>
        <w:ind w:firstLine="0pt"/>
        <w:jc w:val="start"/>
      </w:pPr>
      <w:r w:rsidRPr="0057069D">
        <w:rPr>
          <w:i/>
          <w:iCs/>
        </w:rPr>
        <w:t>Keyword: Lapatinib, Human Serum</w:t>
      </w:r>
      <w:r w:rsidRPr="0057069D">
        <w:rPr>
          <w:rFonts w:asciiTheme="majorBidi" w:eastAsiaTheme="minorHAnsi" w:hAnsiTheme="majorBidi" w:cstheme="majorBidi"/>
          <w:b w:val="0"/>
          <w:bCs w:val="0"/>
          <w:sz w:val="22"/>
          <w:szCs w:val="22"/>
        </w:rPr>
        <w:t xml:space="preserve"> </w:t>
      </w:r>
      <w:r w:rsidRPr="0057069D">
        <w:rPr>
          <w:i/>
          <w:iCs/>
        </w:rPr>
        <w:t xml:space="preserve">Albumin, NAB technology, FTIR, Nanoparticle </w:t>
      </w:r>
    </w:p>
    <w:p w14:paraId="5B8B5AAD" w14:textId="77777777" w:rsidR="004A036B" w:rsidRDefault="004A036B" w:rsidP="004A036B">
      <w:pPr>
        <w:sectPr w:rsidR="004A036B" w:rsidSect="003A644E">
          <w:type w:val="continuous"/>
          <w:pgSz w:w="595.30pt" w:h="841.90pt" w:code="9"/>
          <w:pgMar w:top="22.50pt" w:right="44.65pt" w:bottom="72pt" w:left="44.65pt" w:header="36pt" w:footer="36pt" w:gutter="0pt"/>
          <w:cols w:space="36pt"/>
          <w:docGrid w:linePitch="360"/>
        </w:sectPr>
      </w:pPr>
    </w:p>
    <w:p w14:paraId="0C227EFC" w14:textId="77777777" w:rsidR="004A036B" w:rsidRPr="005B520E" w:rsidRDefault="004A036B" w:rsidP="004A036B">
      <w:pPr>
        <w:sectPr w:rsidR="004A036B" w:rsidRPr="005B520E" w:rsidSect="003B4E04">
          <w:type w:val="continuous"/>
          <w:pgSz w:w="595.30pt" w:h="841.90pt" w:code="9"/>
          <w:pgMar w:top="22.50pt" w:right="44.65pt" w:bottom="72pt" w:left="44.65pt" w:header="36pt" w:footer="36pt" w:gutter="0pt"/>
          <w:cols w:num="3" w:space="36pt"/>
          <w:docGrid w:linePitch="360"/>
        </w:sectPr>
      </w:pPr>
      <w:r>
        <w:br w:type="column"/>
      </w:r>
    </w:p>
    <w:p w14:paraId="226E3EC0" w14:textId="77777777" w:rsidR="004A036B" w:rsidRDefault="004A036B" w:rsidP="004A036B">
      <w:pPr>
        <w:pStyle w:val="BodyText"/>
      </w:pPr>
    </w:p>
    <w:p w14:paraId="7A69FDE0" w14:textId="77777777" w:rsidR="004A036B" w:rsidRPr="00140760" w:rsidRDefault="004A036B" w:rsidP="004A036B">
      <w:pPr>
        <w:pStyle w:val="Heading5"/>
        <w:rPr>
          <w:sz w:val="16"/>
          <w:szCs w:val="16"/>
        </w:rPr>
      </w:pPr>
      <w:r w:rsidRPr="00140760">
        <w:rPr>
          <w:sz w:val="16"/>
          <w:szCs w:val="16"/>
        </w:rPr>
        <w:t>References</w:t>
      </w:r>
    </w:p>
    <w:p w14:paraId="1EC41F38" w14:textId="77777777" w:rsidR="00A65661" w:rsidRPr="00140760" w:rsidRDefault="000D3497" w:rsidP="00A65661">
      <w:pPr>
        <w:ind w:start="18pt"/>
        <w:jc w:val="both"/>
        <w:rPr>
          <w:rFonts w:eastAsia="Times New Roman"/>
          <w:sz w:val="16"/>
          <w:szCs w:val="16"/>
        </w:rPr>
      </w:pPr>
      <w:r w:rsidRPr="00140760">
        <w:rPr>
          <w:sz w:val="16"/>
          <w:szCs w:val="16"/>
        </w:rPr>
        <w:t>1.</w:t>
      </w:r>
      <w:r w:rsidRPr="00140760">
        <w:rPr>
          <w:rFonts w:eastAsiaTheme="minorEastAsia"/>
          <w:color w:val="000000" w:themeColor="text1"/>
          <w:kern w:val="24"/>
          <w:sz w:val="16"/>
          <w:szCs w:val="16"/>
        </w:rPr>
        <w:t xml:space="preserve"> </w:t>
      </w:r>
      <w:r w:rsidRPr="00140760">
        <w:rPr>
          <w:spacing w:val="-1"/>
          <w:sz w:val="16"/>
          <w:szCs w:val="16"/>
          <w:lang w:eastAsia="x-none"/>
        </w:rPr>
        <w:t xml:space="preserve">Wan, X., et al., Incorporation of lapatinib into human serum albumin nanoparticles with enhanced anti-tumor effects in HER2-positive breast cancer. Colloids and Surfaces B: </w:t>
      </w:r>
      <w:proofErr w:type="spellStart"/>
      <w:r w:rsidRPr="00140760">
        <w:rPr>
          <w:spacing w:val="-1"/>
          <w:sz w:val="16"/>
          <w:szCs w:val="16"/>
          <w:lang w:eastAsia="x-none"/>
        </w:rPr>
        <w:t>Biointerfaces</w:t>
      </w:r>
      <w:proofErr w:type="spellEnd"/>
      <w:r w:rsidRPr="00140760">
        <w:rPr>
          <w:spacing w:val="-1"/>
          <w:sz w:val="16"/>
          <w:szCs w:val="16"/>
          <w:lang w:eastAsia="x-none"/>
        </w:rPr>
        <w:t>, 2015.</w:t>
      </w:r>
      <w:r w:rsidR="00A65661" w:rsidRPr="00140760">
        <w:rPr>
          <w:rFonts w:eastAsiaTheme="minorEastAsia"/>
          <w:color w:val="000000" w:themeColor="text1"/>
          <w:kern w:val="24"/>
          <w:sz w:val="16"/>
          <w:szCs w:val="16"/>
        </w:rPr>
        <w:t xml:space="preserve"> </w:t>
      </w:r>
    </w:p>
    <w:p w14:paraId="2254615B" w14:textId="2B411D54" w:rsidR="00A65661" w:rsidRPr="00140760" w:rsidRDefault="00A65661" w:rsidP="00A65661">
      <w:pPr>
        <w:ind w:start="18pt"/>
        <w:jc w:val="both"/>
        <w:rPr>
          <w:rFonts w:eastAsia="Times New Roman"/>
          <w:sz w:val="16"/>
          <w:szCs w:val="16"/>
        </w:rPr>
      </w:pPr>
      <w:r w:rsidRPr="00140760">
        <w:rPr>
          <w:rFonts w:eastAsiaTheme="minorEastAsia"/>
          <w:color w:val="000000" w:themeColor="text1"/>
          <w:kern w:val="24"/>
          <w:sz w:val="16"/>
          <w:szCs w:val="16"/>
        </w:rPr>
        <w:t>2. Jiang, N., et al., Novel treatment strategies for patients with HER2</w:t>
      </w:r>
      <w:r w:rsidRPr="00140760">
        <w:rPr>
          <w:rFonts w:eastAsiaTheme="minorEastAsia"/>
          <w:color w:val="000000" w:themeColor="text1"/>
          <w:kern w:val="24"/>
          <w:sz w:val="16"/>
          <w:szCs w:val="16"/>
        </w:rPr>
        <w:noBreakHyphen/>
        <w:t xml:space="preserve">positive breast cancer who do not benefit from current targeted therapy </w:t>
      </w:r>
      <w:proofErr w:type="spellStart"/>
      <w:proofErr w:type="gramStart"/>
      <w:r w:rsidRPr="00140760">
        <w:rPr>
          <w:rFonts w:eastAsiaTheme="minorEastAsia"/>
          <w:color w:val="000000" w:themeColor="text1"/>
          <w:kern w:val="24"/>
          <w:sz w:val="16"/>
          <w:szCs w:val="16"/>
        </w:rPr>
        <w:t>drugs.Experimental</w:t>
      </w:r>
      <w:proofErr w:type="spellEnd"/>
      <w:proofErr w:type="gramEnd"/>
      <w:r w:rsidRPr="00140760">
        <w:rPr>
          <w:rFonts w:eastAsiaTheme="minorEastAsia"/>
          <w:color w:val="000000" w:themeColor="text1"/>
          <w:kern w:val="24"/>
          <w:sz w:val="16"/>
          <w:szCs w:val="16"/>
        </w:rPr>
        <w:t xml:space="preserve"> and therapeutic medicine, 2018.</w:t>
      </w:r>
    </w:p>
    <w:p w14:paraId="1913738A" w14:textId="77777777" w:rsidR="00A65661" w:rsidRPr="00140760" w:rsidRDefault="00A65661" w:rsidP="00A65661">
      <w:pPr>
        <w:ind w:start="18pt"/>
        <w:jc w:val="both"/>
        <w:rPr>
          <w:rFonts w:eastAsia="Times New Roman"/>
          <w:sz w:val="16"/>
          <w:szCs w:val="16"/>
        </w:rPr>
      </w:pPr>
      <w:r w:rsidRPr="00140760">
        <w:rPr>
          <w:rFonts w:eastAsiaTheme="minorEastAsia"/>
          <w:color w:val="000000" w:themeColor="text1"/>
          <w:kern w:val="24"/>
          <w:sz w:val="16"/>
          <w:szCs w:val="16"/>
        </w:rPr>
        <w:t xml:space="preserve">3. Wan, X., et al., The potential use of lapatinib-loaded human serum albumin nanoparticles in the treatment of triple-negative breast cancer. International journal of pharmaceutics, 2015. </w:t>
      </w:r>
    </w:p>
    <w:p w14:paraId="4FD7E33B" w14:textId="30D59FEF" w:rsidR="00A65661" w:rsidRPr="00140760" w:rsidRDefault="00A65661" w:rsidP="00A65661">
      <w:pPr>
        <w:ind w:start="18pt"/>
        <w:jc w:val="both"/>
        <w:rPr>
          <w:rFonts w:eastAsia="Times New Roman"/>
          <w:sz w:val="16"/>
          <w:szCs w:val="16"/>
        </w:rPr>
      </w:pPr>
      <w:r w:rsidRPr="00140760">
        <w:rPr>
          <w:rFonts w:eastAsiaTheme="minorEastAsia"/>
          <w:color w:val="000000" w:themeColor="text1"/>
          <w:kern w:val="24"/>
          <w:sz w:val="16"/>
          <w:szCs w:val="16"/>
        </w:rPr>
        <w:t xml:space="preserve">4. Kabir, </w:t>
      </w:r>
      <w:proofErr w:type="gramStart"/>
      <w:r w:rsidRPr="00140760">
        <w:rPr>
          <w:rFonts w:eastAsiaTheme="minorEastAsia"/>
          <w:color w:val="000000" w:themeColor="text1"/>
          <w:kern w:val="24"/>
          <w:sz w:val="16"/>
          <w:szCs w:val="16"/>
        </w:rPr>
        <w:t>M .</w:t>
      </w:r>
      <w:proofErr w:type="gramEnd"/>
      <w:r w:rsidRPr="00140760">
        <w:rPr>
          <w:rFonts w:eastAsiaTheme="minorEastAsia"/>
          <w:color w:val="000000" w:themeColor="text1"/>
          <w:kern w:val="24"/>
          <w:sz w:val="16"/>
          <w:szCs w:val="16"/>
        </w:rPr>
        <w:t>Z., et al., Characterization of the binding of an anticancer drug, lapatinib to human serum albumin. Journal of Photochemistry and Photobiology B: Biology, 2016</w:t>
      </w:r>
    </w:p>
    <w:p w14:paraId="2D8D1E74" w14:textId="28353576" w:rsidR="00A65661" w:rsidRPr="00140760" w:rsidRDefault="00A65661" w:rsidP="00A65661">
      <w:pPr>
        <w:ind w:start="18pt"/>
        <w:jc w:val="both"/>
        <w:rPr>
          <w:rFonts w:eastAsia="Times New Roman"/>
          <w:sz w:val="16"/>
          <w:szCs w:val="16"/>
        </w:rPr>
      </w:pPr>
    </w:p>
    <w:p w14:paraId="032E485D" w14:textId="19D61E89" w:rsidR="004A036B" w:rsidRPr="00A65661" w:rsidRDefault="004A036B" w:rsidP="00A65661">
      <w:pPr>
        <w:ind w:start="18pt"/>
        <w:jc w:val="both"/>
        <w:rPr>
          <w:rFonts w:eastAsia="Times New Roman"/>
        </w:rPr>
      </w:pPr>
    </w:p>
    <w:p w14:paraId="219AB922" w14:textId="77777777" w:rsidR="004A036B" w:rsidRDefault="004A036B" w:rsidP="004A036B">
      <w:pPr>
        <w:jc w:val="both"/>
      </w:pPr>
    </w:p>
    <w:p w14:paraId="0F80D9B0" w14:textId="77777777" w:rsidR="009303D9" w:rsidRDefault="009303D9" w:rsidP="005B520E"/>
    <w:sectPr w:rsidR="009303D9" w:rsidSect="005156EC">
      <w:type w:val="continuous"/>
      <w:pgSz w:w="595.30pt" w:h="841.90pt" w:code="9"/>
      <w:pgMar w:top="113.40pt" w:right="44.65pt" w:bottom="72pt" w:left="44.65pt" w:header="36pt" w:footer="36pt" w:gutter="0pt"/>
      <w:cols w:space="36pt"/>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2E7CAC3A" w14:textId="77777777" w:rsidR="00752578" w:rsidRDefault="00752578" w:rsidP="001A3B3D">
      <w:r>
        <w:separator/>
      </w:r>
    </w:p>
  </w:endnote>
  <w:endnote w:type="continuationSeparator" w:id="0">
    <w:p w14:paraId="00B788D7" w14:textId="77777777" w:rsidR="00752578" w:rsidRDefault="00752578" w:rsidP="001A3B3D">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Arial">
    <w:panose1 w:val="020B0604020202020204"/>
    <w:charset w:characterSet="iso-8859-1"/>
    <w:family w:val="swiss"/>
    <w:pitch w:val="variable"/>
    <w:sig w:usb0="E0002EFF" w:usb1="C000785B" w:usb2="00000009" w:usb3="00000000" w:csb0="000001FF" w:csb1="00000000"/>
  </w:font>
  <w:font w:name="SimSun">
    <w:altName w:val="宋体"/>
    <w:panose1 w:val="02010600030101010101"/>
    <w:charset w:characterSet="GBK"/>
    <w:family w:val="auto"/>
    <w:pitch w:val="variable"/>
    <w:sig w:usb0="00000003" w:usb1="288F0000" w:usb2="00000016" w:usb3="00000000" w:csb0="00040001" w:csb1="00000000"/>
  </w:font>
  <w:font w:name="MS Mincho">
    <w:altName w:val="ＭＳ 明朝"/>
    <w:panose1 w:val="02020609040205080304"/>
    <w:charset w:characterSet="shift_jis"/>
    <w:family w:val="modern"/>
    <w:pitch w:val="fixed"/>
    <w:sig w:usb0="E00002FF" w:usb1="6AC7FDFB" w:usb2="08000012" w:usb3="00000000" w:csb0="0002009F" w:csb1="00000000"/>
  </w:font>
  <w:font w:name="IRANSans">
    <w:altName w:val="Times New Roman"/>
    <w:panose1 w:val="00000000000000000000"/>
    <w:charset w:characterSet="iso-8859-1"/>
    <w:family w:val="roman"/>
    <w:notTrueType/>
    <w:pitch w:val="default"/>
  </w:font>
  <w:font w:name="Arial-BoldMT">
    <w:altName w:val="Arial"/>
    <w:panose1 w:val="00000000000000000000"/>
    <w:charset w:characterSet="iso-8859-1"/>
    <w:family w:val="swiss"/>
    <w:notTrueType/>
    <w:pitch w:val="default"/>
    <w:sig w:usb0="00000003" w:usb1="00000000" w:usb2="00000000" w:usb3="00000000" w:csb0="00000001" w:csb1="00000000"/>
  </w:font>
  <w:font w:name="Calibri">
    <w:panose1 w:val="020F0502020204030204"/>
    <w:charset w:characterSet="iso-8859-1"/>
    <w:family w:val="swiss"/>
    <w:pitch w:val="variable"/>
    <w:sig w:usb0="E4002EFF" w:usb1="C000247B" w:usb2="00000009" w:usb3="00000000" w:csb0="000001FF" w:csb1="00000000"/>
  </w:font>
  <w:font w:name="Calibri Light">
    <w:panose1 w:val="020F0302020204030204"/>
    <w:charset w:characterSet="iso-8859-1"/>
    <w:family w:val="swiss"/>
    <w:pitch w:val="variable"/>
    <w:sig w:usb0="E4002EFF" w:usb1="C0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77BF1AC" w14:textId="77777777" w:rsidR="005156EC" w:rsidRDefault="005156EC">
    <w:pPr>
      <w:pStyle w:val="Footer"/>
    </w:pPr>
    <w:r>
      <w:rPr>
        <w:noProof/>
      </w:rPr>
      <w:drawing>
        <wp:anchor distT="0" distB="0" distL="114300" distR="114300" simplePos="0" relativeHeight="251657216" behindDoc="1" locked="0" layoutInCell="1" allowOverlap="1" wp14:anchorId="323AB774" wp14:editId="6C90FE68">
          <wp:simplePos x="0" y="0"/>
          <wp:positionH relativeFrom="column">
            <wp:posOffset>-571500</wp:posOffset>
          </wp:positionH>
          <wp:positionV relativeFrom="paragraph">
            <wp:posOffset>105410</wp:posOffset>
          </wp:positionV>
          <wp:extent cx="7559675" cy="488540"/>
          <wp:effectExtent l="0" t="0" r="3175" b="6985"/>
          <wp:wrapNone/>
          <wp:docPr id="4" name="Picture 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9" name="foot1.png"/>
                  <pic:cNvPicPr/>
                </pic:nvPicPr>
                <pic:blipFill>
                  <a:blip r:embed="rId1">
                    <a:extLst>
                      <a:ext uri="{28A0092B-C50C-407E-A947-70E740481C1C}">
                        <a14:useLocalDpi xmlns:a14="http://schemas.microsoft.com/office/drawing/2010/main" val="0"/>
                      </a:ext>
                    </a:extLst>
                  </a:blip>
                  <a:stretch>
                    <a:fillRect/>
                  </a:stretch>
                </pic:blipFill>
                <pic:spPr>
                  <a:xfrm>
                    <a:off x="0" y="0"/>
                    <a:ext cx="7559675" cy="48854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780762CA" w14:textId="77777777" w:rsidR="001A3B3D" w:rsidRPr="006F6D3D" w:rsidRDefault="005156EC" w:rsidP="0056610F">
    <w:pPr>
      <w:pStyle w:val="Footer"/>
      <w:jc w:val="start"/>
      <w:rPr>
        <w:sz w:val="16"/>
        <w:szCs w:val="16"/>
      </w:rPr>
    </w:pPr>
    <w:r>
      <w:rPr>
        <w:noProof/>
        <w:sz w:val="16"/>
        <w:szCs w:val="16"/>
      </w:rPr>
      <w:drawing>
        <wp:anchor distT="0" distB="0" distL="114300" distR="114300" simplePos="0" relativeHeight="251655168" behindDoc="1" locked="0" layoutInCell="1" allowOverlap="1" wp14:anchorId="59A5A8EF" wp14:editId="434EC70B">
          <wp:simplePos x="0" y="0"/>
          <wp:positionH relativeFrom="column">
            <wp:posOffset>-682625</wp:posOffset>
          </wp:positionH>
          <wp:positionV relativeFrom="paragraph">
            <wp:posOffset>149860</wp:posOffset>
          </wp:positionV>
          <wp:extent cx="7663815" cy="495300"/>
          <wp:effectExtent l="0" t="0" r="0" b="0"/>
          <wp:wrapNone/>
          <wp:docPr id="5" name="Picture 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6" name="foot1.png"/>
                  <pic:cNvPicPr/>
                </pic:nvPicPr>
                <pic:blipFill>
                  <a:blip r:embed="rId1">
                    <a:extLst>
                      <a:ext uri="{28A0092B-C50C-407E-A947-70E740481C1C}">
                        <a14:useLocalDpi xmlns:a14="http://schemas.microsoft.com/office/drawing/2010/main" val="0"/>
                      </a:ext>
                    </a:extLst>
                  </a:blip>
                  <a:stretch>
                    <a:fillRect/>
                  </a:stretch>
                </pic:blipFill>
                <pic:spPr>
                  <a:xfrm>
                    <a:off x="0" y="0"/>
                    <a:ext cx="7663815" cy="495300"/>
                  </a:xfrm>
                  <a:prstGeom prst="rect">
                    <a:avLst/>
                  </a:prstGeom>
                </pic:spPr>
              </pic:pic>
            </a:graphicData>
          </a:graphic>
          <wp14:sizeRelH relativeFrom="page">
            <wp14:pctWidth>0%</wp14:pctWidth>
          </wp14:sizeRelH>
          <wp14:sizeRelV relativeFrom="page">
            <wp14:pctHeight>0%</wp14:pctHeight>
          </wp14:sizeRelV>
        </wp:anchor>
      </w:drawing>
    </w:r>
    <w:r w:rsidR="001A3B3D" w:rsidRPr="006F6D3D">
      <w:rPr>
        <w:sz w:val="16"/>
        <w:szCs w:val="16"/>
      </w:rPr>
      <w:t>XXX-X-XXXX-XXXX-X/XX/$XX.00 ©20XX IEEE</w:t>
    </w:r>
  </w:p>
</w:ftr>
</file>

<file path=word/footer3.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2E97D69F" w14:textId="77777777" w:rsidR="004A036B" w:rsidRPr="006F6D3D" w:rsidRDefault="004A036B" w:rsidP="0056610F">
    <w:pPr>
      <w:pStyle w:val="Footer"/>
      <w:jc w:val="start"/>
      <w:rPr>
        <w:sz w:val="16"/>
        <w:szCs w:val="16"/>
      </w:rPr>
    </w:pPr>
    <w:r w:rsidRPr="006F6D3D">
      <w:rPr>
        <w:sz w:val="16"/>
        <w:szCs w:val="16"/>
      </w:rPr>
      <w:t xml:space="preserve">XXX-X-XXXX-XXXX-X/XX/$XX.00 ©20XX </w:t>
    </w:r>
    <w:r>
      <w:rPr>
        <w:sz w:val="16"/>
        <w:szCs w:val="16"/>
      </w:rPr>
      <w:t>ISC</w:t>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311B0286" w14:textId="77777777" w:rsidR="00752578" w:rsidRDefault="00752578" w:rsidP="001A3B3D">
      <w:r>
        <w:separator/>
      </w:r>
    </w:p>
  </w:footnote>
  <w:footnote w:type="continuationSeparator" w:id="0">
    <w:p w14:paraId="52020720" w14:textId="77777777" w:rsidR="00752578" w:rsidRDefault="00752578" w:rsidP="001A3B3D">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CACF929" w14:textId="4BDFE2A9" w:rsidR="005156EC" w:rsidRPr="002B793B" w:rsidRDefault="005156EC" w:rsidP="005156EC">
    <w:pPr>
      <w:pStyle w:val="Header"/>
      <w:bidi/>
      <w:rPr>
        <w:sz w:val="18"/>
        <w:szCs w:val="18"/>
        <w:rtl/>
        <w:lang w:bidi="fa-IR"/>
      </w:rPr>
    </w:pPr>
    <w:r w:rsidRPr="002B793B">
      <w:rPr>
        <w:noProof/>
        <w:sz w:val="18"/>
        <w:szCs w:val="18"/>
        <w:rtl/>
      </w:rPr>
      <w:drawing>
        <wp:anchor distT="0" distB="0" distL="114300" distR="114300" simplePos="0" relativeHeight="251656192" behindDoc="1" locked="0" layoutInCell="1" allowOverlap="1" wp14:anchorId="2383D816" wp14:editId="14058136">
          <wp:simplePos x="0" y="0"/>
          <wp:positionH relativeFrom="column">
            <wp:posOffset>-576580</wp:posOffset>
          </wp:positionH>
          <wp:positionV relativeFrom="paragraph">
            <wp:posOffset>-485775</wp:posOffset>
          </wp:positionV>
          <wp:extent cx="7620000" cy="1223645"/>
          <wp:effectExtent l="0" t="0" r="0" b="0"/>
          <wp:wrapNone/>
          <wp:docPr id="3" name="Picture 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8" name="head2.png"/>
                  <pic:cNvPicPr/>
                </pic:nvPicPr>
                <pic:blipFill>
                  <a:blip r:embed="rId1">
                    <a:extLst>
                      <a:ext uri="{28A0092B-C50C-407E-A947-70E740481C1C}">
                        <a14:useLocalDpi xmlns:a14="http://schemas.microsoft.com/office/drawing/2010/main" val="0"/>
                      </a:ext>
                    </a:extLst>
                  </a:blip>
                  <a:stretch>
                    <a:fillRect/>
                  </a:stretch>
                </pic:blipFill>
                <pic:spPr>
                  <a:xfrm>
                    <a:off x="0" y="0"/>
                    <a:ext cx="7620000" cy="1223645"/>
                  </a:xfrm>
                  <a:prstGeom prst="rect">
                    <a:avLst/>
                  </a:prstGeom>
                </pic:spPr>
              </pic:pic>
            </a:graphicData>
          </a:graphic>
          <wp14:sizeRelH relativeFrom="page">
            <wp14:pctWidth>0%</wp14:pctWidth>
          </wp14:sizeRelH>
          <wp14:sizeRelV relativeFrom="page">
            <wp14:pctHeight>0%</wp14:pctHeight>
          </wp14:sizeRelV>
        </wp:anchor>
      </w:drawing>
    </w:r>
    <w:r w:rsidRPr="002B793B">
      <w:rPr>
        <w:sz w:val="18"/>
        <w:szCs w:val="18"/>
        <w:lang w:bidi="fa-IR"/>
      </w:rPr>
      <w:t>Last name of 1th a</w:t>
    </w:r>
    <w:r w:rsidR="00677B17" w:rsidRPr="002B793B">
      <w:rPr>
        <w:sz w:val="18"/>
        <w:szCs w:val="18"/>
        <w:lang w:bidi="fa-IR"/>
      </w:rPr>
      <w:t>u</w:t>
    </w:r>
    <w:r w:rsidRPr="002B793B">
      <w:rPr>
        <w:sz w:val="18"/>
        <w:szCs w:val="18"/>
        <w:lang w:bidi="fa-IR"/>
      </w:rPr>
      <w:t>thor et al (only 1th author′s name is mentioned), Short title of the article (up to 8 words)</w:t>
    </w:r>
    <w:r w:rsidRPr="002B793B">
      <w:rPr>
        <w:rFonts w:hint="cs"/>
        <w:sz w:val="18"/>
        <w:szCs w:val="18"/>
        <w:rtl/>
        <w:lang w:bidi="fa-IR"/>
      </w:rPr>
      <w:t xml:space="preserve"> </w:t>
    </w:r>
  </w:p>
  <w:p w14:paraId="22DF723D" w14:textId="77777777" w:rsidR="004C667C" w:rsidRPr="005156EC" w:rsidRDefault="004C667C" w:rsidP="005156EC">
    <w:pPr>
      <w:pStyle w:val="Header"/>
      <w:rPr>
        <w:rtl/>
      </w:rPr>
    </w:pP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7FC0EDA8" w14:textId="57D166BB" w:rsidR="006C0C76" w:rsidRPr="00696FD9" w:rsidRDefault="0072265B" w:rsidP="006C0C76">
    <w:pPr>
      <w:pStyle w:val="Header"/>
      <w:ind w:start="-37.50pt" w:firstLine="13.50pt"/>
      <w:rPr>
        <w:rFonts w:asciiTheme="majorBidi" w:hAnsiTheme="majorBidi" w:cstheme="majorBidi"/>
        <w:b/>
        <w:bCs/>
        <w:color w:val="333333"/>
        <w:sz w:val="28"/>
        <w:szCs w:val="28"/>
      </w:rPr>
    </w:pPr>
    <w:r>
      <w:rPr>
        <w:rFonts w:asciiTheme="majorBidi" w:hAnsiTheme="majorBidi" w:cstheme="majorBidi"/>
        <w:noProof/>
        <w:sz w:val="22"/>
        <w:szCs w:val="22"/>
      </w:rPr>
      <mc:AlternateContent>
        <mc:Choice Requires="v">
          <w:pict w14:anchorId="25A9D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10455" o:spid="_x0000_s3073" type="#_x0000_t75" style="position:absolute;left:0;text-align:left;margin-left:-45pt;margin-top:-113.3pt;width:595.2pt;height:845.6pt;z-index:-251656192;mso-position-horizontal-relative:margin;mso-position-vertical-relative:margin" o:allowincell="f">
              <v:imagedata r:id="rId1" o:title="en art_"/>
              <w10:wrap anchorx="margin" anchory="margin"/>
            </v:shape>
          </w:pict>
        </mc:Choice>
        <mc:Fallback>
          <w:drawing>
            <wp:anchor distT="0" distB="0" distL="114300" distR="114300" simplePos="0" relativeHeight="251661312" behindDoc="1" locked="0" layoutInCell="0" allowOverlap="1" wp14:anchorId="3B78FCE4" wp14:editId="5882C347">
              <wp:simplePos x="0" y="0"/>
              <wp:positionH relativeFrom="margin">
                <wp:posOffset>-571500</wp:posOffset>
              </wp:positionH>
              <wp:positionV relativeFrom="margin">
                <wp:posOffset>-1438910</wp:posOffset>
              </wp:positionV>
              <wp:extent cx="7559040" cy="10739120"/>
              <wp:effectExtent l="0" t="0" r="3810" b="5080"/>
              <wp:wrapNone/>
              <wp:docPr id="1025" name="WordPictureWatermark481045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WordPictureWatermark481045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9040" cy="10739120"/>
                      </a:xfrm>
                      <a:prstGeom prst="rect">
                        <a:avLst/>
                      </a:prstGeom>
                      <a:noFill/>
                    </pic:spPr>
                  </pic:pic>
                </a:graphicData>
              </a:graphic>
              <wp14:sizeRelH relativeFrom="page">
                <wp14:pctWidth>0%</wp14:pctWidth>
              </wp14:sizeRelH>
              <wp14:sizeRelV relativeFrom="page">
                <wp14:pctHeight>0%</wp14:pctHeight>
              </wp14:sizeRelV>
            </wp:anchor>
          </w:drawing>
        </mc:Fallback>
      </mc:AlternateContent>
    </w:r>
    <w:r w:rsidR="006C0C76" w:rsidRPr="00696FD9">
      <w:rPr>
        <w:rFonts w:asciiTheme="majorBidi" w:hAnsiTheme="majorBidi" w:cstheme="majorBidi"/>
        <w:b/>
        <w:bCs/>
        <w:color w:val="333333"/>
        <w:sz w:val="28"/>
        <w:szCs w:val="28"/>
      </w:rPr>
      <w:t>The 1st International and 3rd National Conference on Biomathematics</w:t>
    </w:r>
  </w:p>
  <w:p w14:paraId="71447BAC" w14:textId="0F7908E7" w:rsidR="006423C3" w:rsidRPr="00696FD9" w:rsidRDefault="006C0C76" w:rsidP="006C0C76">
    <w:pPr>
      <w:pStyle w:val="Header"/>
      <w:tabs>
        <w:tab w:val="start" w:pos="239.40pt"/>
        <w:tab w:val="center" w:pos="253pt"/>
      </w:tabs>
      <w:rPr>
        <w:rFonts w:asciiTheme="majorBidi" w:hAnsiTheme="majorBidi" w:cstheme="majorBidi"/>
      </w:rPr>
    </w:pPr>
    <w:r w:rsidRPr="00696FD9">
      <w:rPr>
        <w:rFonts w:asciiTheme="majorBidi" w:hAnsiTheme="majorBidi" w:cstheme="majorBidi"/>
        <w:color w:val="333333"/>
        <w:sz w:val="24"/>
        <w:szCs w:val="24"/>
      </w:rPr>
      <w:t xml:space="preserve">19-21 January 2022, Damghan </w:t>
    </w:r>
    <w:r w:rsidR="00B55AAF">
      <w:rPr>
        <w:rFonts w:asciiTheme="majorBidi" w:hAnsiTheme="majorBidi" w:cstheme="majorBidi"/>
        <w:color w:val="333333"/>
        <w:sz w:val="24"/>
        <w:szCs w:val="24"/>
      </w:rPr>
      <w:t>U</w:t>
    </w:r>
    <w:r w:rsidRPr="00696FD9">
      <w:rPr>
        <w:rFonts w:asciiTheme="majorBidi" w:hAnsiTheme="majorBidi" w:cstheme="majorBidi"/>
        <w:color w:val="333333"/>
        <w:sz w:val="24"/>
        <w:szCs w:val="24"/>
      </w:rPr>
      <w:t>niversity</w:t>
    </w:r>
    <w:r w:rsidR="007036D4" w:rsidRPr="00696FD9">
      <w:rPr>
        <w:rFonts w:asciiTheme="majorBidi" w:hAnsiTheme="majorBidi" w:cstheme="majorBidi"/>
        <w:color w:val="333333"/>
        <w:sz w:val="24"/>
        <w:szCs w:val="24"/>
      </w:rPr>
      <w:t>, Iran.</w:t>
    </w:r>
  </w:p>
</w:hdr>
</file>

<file path=word/header3.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7BD05CF" w14:textId="77777777" w:rsidR="004A036B" w:rsidRDefault="004A036B" w:rsidP="00A718B6">
    <w:pPr>
      <w:autoSpaceDE w:val="0"/>
      <w:autoSpaceDN w:val="0"/>
      <w:adjustRightInd w:val="0"/>
      <w:rPr>
        <w:rFonts w:asciiTheme="majorBidi" w:hAnsiTheme="majorBidi" w:cstheme="majorBidi"/>
      </w:rPr>
    </w:pPr>
    <w:r>
      <w:rPr>
        <w:rFonts w:asciiTheme="majorBidi" w:hAnsiTheme="majorBidi" w:cstheme="majorBidi"/>
        <w:noProof/>
      </w:rPr>
      <w:drawing>
        <wp:anchor distT="0" distB="0" distL="114300" distR="114300" simplePos="0" relativeHeight="251659264" behindDoc="1" locked="0" layoutInCell="1" allowOverlap="1" wp14:anchorId="3F099F42" wp14:editId="6F2F854F">
          <wp:simplePos x="0" y="0"/>
          <wp:positionH relativeFrom="column">
            <wp:posOffset>6098540</wp:posOffset>
          </wp:positionH>
          <wp:positionV relativeFrom="paragraph">
            <wp:posOffset>-164465</wp:posOffset>
          </wp:positionV>
          <wp:extent cx="680085" cy="412115"/>
          <wp:effectExtent l="0" t="0" r="5715" b="6985"/>
          <wp:wrapNone/>
          <wp:docPr id="2" name="Picture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2" name="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0085" cy="412115"/>
                  </a:xfrm>
                  <a:prstGeom prst="rect">
                    <a:avLst/>
                  </a:prstGeom>
                </pic:spPr>
              </pic:pic>
            </a:graphicData>
          </a:graphic>
        </wp:anchor>
      </w:drawing>
    </w:r>
    <w:r>
      <w:rPr>
        <w:rFonts w:asciiTheme="majorBidi" w:hAnsiTheme="majorBidi" w:cstheme="majorBidi"/>
        <w:noProof/>
      </w:rPr>
      <w:drawing>
        <wp:anchor distT="0" distB="0" distL="114300" distR="114300" simplePos="0" relativeHeight="251658240" behindDoc="1" locked="0" layoutInCell="1" allowOverlap="1" wp14:anchorId="0D1A1BD7" wp14:editId="3DAACF90">
          <wp:simplePos x="0" y="0"/>
          <wp:positionH relativeFrom="margin">
            <wp:posOffset>-289560</wp:posOffset>
          </wp:positionH>
          <wp:positionV relativeFrom="paragraph">
            <wp:posOffset>-332105</wp:posOffset>
          </wp:positionV>
          <wp:extent cx="487045" cy="674370"/>
          <wp:effectExtent l="0" t="0" r="8255" b="0"/>
          <wp:wrapTight wrapText="bothSides">
            <wp:wrapPolygon edited="0">
              <wp:start x="6759" y="0"/>
              <wp:lineTo x="2535" y="3051"/>
              <wp:lineTo x="0" y="6712"/>
              <wp:lineTo x="0" y="20746"/>
              <wp:lineTo x="21121" y="20746"/>
              <wp:lineTo x="21121" y="4881"/>
              <wp:lineTo x="15207" y="0"/>
              <wp:lineTo x="6759" y="0"/>
            </wp:wrapPolygon>
          </wp:wrapTight>
          <wp:docPr id="1"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 name="du logo0.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87045" cy="674370"/>
                  </a:xfrm>
                  <a:prstGeom prst="rect">
                    <a:avLst/>
                  </a:prstGeom>
                </pic:spPr>
              </pic:pic>
            </a:graphicData>
          </a:graphic>
        </wp:anchor>
      </w:drawing>
    </w:r>
  </w:p>
  <w:p w14:paraId="3994A716" w14:textId="77777777" w:rsidR="004A036B" w:rsidRPr="00415F75" w:rsidRDefault="004A036B" w:rsidP="00A37392">
    <w:pPr>
      <w:autoSpaceDE w:val="0"/>
      <w:autoSpaceDN w:val="0"/>
      <w:adjustRightInd w:val="0"/>
      <w:rPr>
        <w:rFonts w:asciiTheme="majorBidi" w:hAnsiTheme="majorBidi" w:cstheme="majorBidi"/>
        <w:sz w:val="18"/>
        <w:szCs w:val="18"/>
      </w:rPr>
    </w:pPr>
    <w:r w:rsidRPr="00415F75">
      <w:rPr>
        <w:rFonts w:asciiTheme="majorBidi" w:hAnsiTheme="majorBidi" w:cstheme="majorBidi"/>
        <w:sz w:val="18"/>
        <w:szCs w:val="18"/>
      </w:rPr>
      <w:t>The 1</w:t>
    </w:r>
    <w:r w:rsidRPr="00415F75">
      <w:rPr>
        <w:rFonts w:asciiTheme="majorBidi" w:hAnsiTheme="majorBidi" w:cstheme="majorBidi"/>
        <w:sz w:val="18"/>
        <w:szCs w:val="18"/>
        <w:vertAlign w:val="superscript"/>
      </w:rPr>
      <w:t>st</w:t>
    </w:r>
    <w:r w:rsidRPr="00415F75">
      <w:rPr>
        <w:rFonts w:asciiTheme="majorBidi" w:hAnsiTheme="majorBidi" w:cstheme="majorBidi"/>
        <w:sz w:val="18"/>
        <w:szCs w:val="18"/>
      </w:rPr>
      <w:t xml:space="preserve"> International and 3</w:t>
    </w:r>
    <w:r w:rsidRPr="00415F75">
      <w:rPr>
        <w:rFonts w:asciiTheme="majorBidi" w:hAnsiTheme="majorBidi" w:cstheme="majorBidi"/>
        <w:sz w:val="18"/>
        <w:szCs w:val="18"/>
        <w:vertAlign w:val="superscript"/>
      </w:rPr>
      <w:t>rd</w:t>
    </w:r>
    <w:r w:rsidRPr="00415F75">
      <w:rPr>
        <w:rFonts w:asciiTheme="majorBidi" w:hAnsiTheme="majorBidi" w:cstheme="majorBidi"/>
        <w:sz w:val="18"/>
        <w:szCs w:val="18"/>
      </w:rPr>
      <w:t xml:space="preserve"> National Conference on Biomathematics</w:t>
    </w:r>
    <w:r>
      <w:rPr>
        <w:rFonts w:asciiTheme="majorBidi" w:hAnsiTheme="majorBidi" w:cstheme="majorBidi"/>
        <w:sz w:val="18"/>
        <w:szCs w:val="18"/>
      </w:rPr>
      <w:t xml:space="preserve"> - 19-21 January 2022 </w:t>
    </w:r>
    <w:r w:rsidRPr="00415F75">
      <w:rPr>
        <w:rFonts w:asciiTheme="majorBidi" w:hAnsiTheme="majorBidi" w:cstheme="majorBidi"/>
        <w:sz w:val="18"/>
        <w:szCs w:val="18"/>
      </w:rPr>
      <w:t xml:space="preserve">- </w:t>
    </w:r>
    <w:proofErr w:type="spellStart"/>
    <w:r w:rsidRPr="00415F75">
      <w:rPr>
        <w:rFonts w:asciiTheme="majorBidi" w:hAnsiTheme="majorBidi" w:cstheme="majorBidi"/>
        <w:sz w:val="18"/>
        <w:szCs w:val="18"/>
      </w:rPr>
      <w:t>Damghan</w:t>
    </w:r>
    <w:proofErr w:type="spellEnd"/>
    <w:r w:rsidRPr="00415F75">
      <w:rPr>
        <w:rFonts w:asciiTheme="majorBidi" w:hAnsiTheme="majorBidi" w:cstheme="majorBidi"/>
        <w:sz w:val="18"/>
        <w:szCs w:val="18"/>
      </w:rPr>
      <w:t xml:space="preserve"> University, Iran</w:t>
    </w:r>
    <w:r>
      <w:rPr>
        <w:rFonts w:asciiTheme="majorBidi" w:hAnsiTheme="majorBidi" w:cstheme="majorBidi"/>
        <w:sz w:val="18"/>
        <w:szCs w:val="18"/>
      </w:rPr>
      <w:t>.</w:t>
    </w:r>
  </w:p>
  <w:p w14:paraId="16DAC0B9" w14:textId="77777777" w:rsidR="004A036B" w:rsidRPr="00271D8B" w:rsidRDefault="004A036B" w:rsidP="00271D8B">
    <w:pPr>
      <w:autoSpaceDE w:val="0"/>
      <w:autoSpaceDN w:val="0"/>
      <w:adjustRightInd w:val="0"/>
      <w:jc w:val="start"/>
      <w:rPr>
        <w:rFonts w:ascii="Arial-BoldMT" w:hAnsi="Arial-BoldMT" w:cs="Arial-BoldMT"/>
        <w:sz w:val="16"/>
        <w:szCs w:val="16"/>
      </w:rP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FFFFFF1D"/>
    <w:multiLevelType w:val="multilevel"/>
    <w:tmpl w:val="7A36CE9E"/>
    <w:lvl w:ilvl="0">
      <w:start w:val="1"/>
      <w:numFmt w:val="bullet"/>
      <w:lvlText w:val=""/>
      <w:lvlJc w:val="start"/>
      <w:pPr>
        <w:tabs>
          <w:tab w:val="num" w:pos="0pt"/>
        </w:tabs>
        <w:ind w:start="0pt" w:firstLine="0pt"/>
      </w:pPr>
      <w:rPr>
        <w:rFonts w:ascii="Symbol" w:hAnsi="Symbol" w:hint="default"/>
      </w:rPr>
    </w:lvl>
    <w:lvl w:ilvl="1">
      <w:start w:val="1"/>
      <w:numFmt w:val="bullet"/>
      <w:lvlText w:val=""/>
      <w:lvlJc w:val="start"/>
      <w:pPr>
        <w:tabs>
          <w:tab w:val="num" w:pos="36pt"/>
        </w:tabs>
        <w:ind w:start="54pt" w:hanging="18pt"/>
      </w:pPr>
      <w:rPr>
        <w:rFonts w:ascii="Symbol" w:hAnsi="Symbol" w:hint="default"/>
      </w:rPr>
    </w:lvl>
    <w:lvl w:ilvl="2">
      <w:start w:val="1"/>
      <w:numFmt w:val="bullet"/>
      <w:lvlText w:val="o"/>
      <w:lvlJc w:val="start"/>
      <w:pPr>
        <w:tabs>
          <w:tab w:val="num" w:pos="72pt"/>
        </w:tabs>
        <w:ind w:start="90pt" w:hanging="18pt"/>
      </w:pPr>
      <w:rPr>
        <w:rFonts w:ascii="Courier New" w:hAnsi="Courier New" w:cs="Courier New" w:hint="default"/>
      </w:rPr>
    </w:lvl>
    <w:lvl w:ilvl="3">
      <w:start w:val="1"/>
      <w:numFmt w:val="bullet"/>
      <w:lvlText w:val=""/>
      <w:lvlJc w:val="start"/>
      <w:pPr>
        <w:tabs>
          <w:tab w:val="num" w:pos="108pt"/>
        </w:tabs>
        <w:ind w:start="126pt" w:hanging="18pt"/>
      </w:pPr>
      <w:rPr>
        <w:rFonts w:ascii="Wingdings" w:hAnsi="Wingdings" w:hint="default"/>
      </w:rPr>
    </w:lvl>
    <w:lvl w:ilvl="4">
      <w:start w:val="1"/>
      <w:numFmt w:val="bullet"/>
      <w:lvlText w:val=""/>
      <w:lvlJc w:val="start"/>
      <w:pPr>
        <w:tabs>
          <w:tab w:val="num" w:pos="144pt"/>
        </w:tabs>
        <w:ind w:start="162pt" w:hanging="18pt"/>
      </w:pPr>
      <w:rPr>
        <w:rFonts w:ascii="Wingdings" w:hAnsi="Wingdings" w:hint="default"/>
      </w:rPr>
    </w:lvl>
    <w:lvl w:ilvl="5">
      <w:start w:val="1"/>
      <w:numFmt w:val="bullet"/>
      <w:lvlText w:val=""/>
      <w:lvlJc w:val="start"/>
      <w:pPr>
        <w:tabs>
          <w:tab w:val="num" w:pos="180pt"/>
        </w:tabs>
        <w:ind w:start="198pt" w:hanging="18pt"/>
      </w:pPr>
      <w:rPr>
        <w:rFonts w:ascii="Symbol" w:hAnsi="Symbol" w:hint="default"/>
      </w:rPr>
    </w:lvl>
    <w:lvl w:ilvl="6">
      <w:start w:val="1"/>
      <w:numFmt w:val="bullet"/>
      <w:lvlText w:val="o"/>
      <w:lvlJc w:val="start"/>
      <w:pPr>
        <w:tabs>
          <w:tab w:val="num" w:pos="216pt"/>
        </w:tabs>
        <w:ind w:start="234pt" w:hanging="18pt"/>
      </w:pPr>
      <w:rPr>
        <w:rFonts w:ascii="Courier New" w:hAnsi="Courier New" w:cs="Courier New" w:hint="default"/>
      </w:rPr>
    </w:lvl>
    <w:lvl w:ilvl="7">
      <w:start w:val="1"/>
      <w:numFmt w:val="bullet"/>
      <w:lvlText w:val=""/>
      <w:lvlJc w:val="start"/>
      <w:pPr>
        <w:tabs>
          <w:tab w:val="num" w:pos="252pt"/>
        </w:tabs>
        <w:ind w:start="270pt" w:hanging="18pt"/>
      </w:pPr>
      <w:rPr>
        <w:rFonts w:ascii="Wingdings" w:hAnsi="Wingdings" w:hint="default"/>
      </w:rPr>
    </w:lvl>
    <w:lvl w:ilvl="8">
      <w:start w:val="1"/>
      <w:numFmt w:val="bullet"/>
      <w:lvlText w:val=""/>
      <w:lvlJc w:val="start"/>
      <w:pPr>
        <w:tabs>
          <w:tab w:val="num" w:pos="288pt"/>
        </w:tabs>
        <w:ind w:start="306pt" w:hanging="18pt"/>
      </w:pPr>
      <w:rPr>
        <w:rFonts w:ascii="Wingdings" w:hAnsi="Wingdings" w:hint="default"/>
      </w:rPr>
    </w:lvl>
  </w:abstractNum>
  <w:abstractNum w:abstractNumId="1" w15:restartNumberingAfterBreak="0">
    <w:nsid w:val="FFFFFF7C"/>
    <w:multiLevelType w:val="singleLevel"/>
    <w:tmpl w:val="DD629BEE"/>
    <w:lvl w:ilvl="0">
      <w:start w:val="1"/>
      <w:numFmt w:val="decimal"/>
      <w:lvlText w:val="%1."/>
      <w:lvlJc w:val="start"/>
      <w:pPr>
        <w:tabs>
          <w:tab w:val="num" w:pos="74.60pt"/>
        </w:tabs>
        <w:ind w:start="74.60pt" w:hanging="18pt"/>
      </w:pPr>
    </w:lvl>
  </w:abstractNum>
  <w:abstractNum w:abstractNumId="2" w15:restartNumberingAfterBreak="0">
    <w:nsid w:val="FFFFFF7D"/>
    <w:multiLevelType w:val="singleLevel"/>
    <w:tmpl w:val="2648E1C4"/>
    <w:lvl w:ilvl="0">
      <w:start w:val="1"/>
      <w:numFmt w:val="decimal"/>
      <w:lvlText w:val="%1."/>
      <w:lvlJc w:val="start"/>
      <w:pPr>
        <w:tabs>
          <w:tab w:val="num" w:pos="60.45pt"/>
        </w:tabs>
        <w:ind w:start="60.45pt" w:hanging="18pt"/>
      </w:pPr>
    </w:lvl>
  </w:abstractNum>
  <w:abstractNum w:abstractNumId="3" w15:restartNumberingAfterBreak="0">
    <w:nsid w:val="FFFFFF7E"/>
    <w:multiLevelType w:val="singleLevel"/>
    <w:tmpl w:val="9D38DB54"/>
    <w:lvl w:ilvl="0">
      <w:start w:val="1"/>
      <w:numFmt w:val="decimal"/>
      <w:lvlText w:val="%1."/>
      <w:lvlJc w:val="start"/>
      <w:pPr>
        <w:tabs>
          <w:tab w:val="num" w:pos="46.30pt"/>
        </w:tabs>
        <w:ind w:start="46.30pt" w:hanging="18pt"/>
      </w:pPr>
    </w:lvl>
  </w:abstractNum>
  <w:abstractNum w:abstractNumId="4" w15:restartNumberingAfterBreak="0">
    <w:nsid w:val="FFFFFF7F"/>
    <w:multiLevelType w:val="singleLevel"/>
    <w:tmpl w:val="632C24E2"/>
    <w:lvl w:ilvl="0">
      <w:start w:val="1"/>
      <w:numFmt w:val="decimal"/>
      <w:lvlText w:val="%1."/>
      <w:lvlJc w:val="start"/>
      <w:pPr>
        <w:tabs>
          <w:tab w:val="num" w:pos="32.15pt"/>
        </w:tabs>
        <w:ind w:start="32.15pt" w:hanging="18pt"/>
      </w:pPr>
    </w:lvl>
  </w:abstractNum>
  <w:abstractNum w:abstractNumId="5" w15:restartNumberingAfterBreak="0">
    <w:nsid w:val="FFFFFF80"/>
    <w:multiLevelType w:val="singleLevel"/>
    <w:tmpl w:val="82268A14"/>
    <w:lvl w:ilvl="0">
      <w:start w:val="1"/>
      <w:numFmt w:val="bullet"/>
      <w:lvlText w:val=""/>
      <w:lvlJc w:val="start"/>
      <w:pPr>
        <w:tabs>
          <w:tab w:val="num" w:pos="74.60pt"/>
        </w:tabs>
        <w:ind w:start="74.60pt" w:hanging="18pt"/>
      </w:pPr>
      <w:rPr>
        <w:rFonts w:ascii="Symbol" w:hAnsi="Symbol" w:hint="default"/>
      </w:rPr>
    </w:lvl>
  </w:abstractNum>
  <w:abstractNum w:abstractNumId="6" w15:restartNumberingAfterBreak="0">
    <w:nsid w:val="FFFFFF81"/>
    <w:multiLevelType w:val="singleLevel"/>
    <w:tmpl w:val="8C0E77FE"/>
    <w:lvl w:ilvl="0">
      <w:start w:val="1"/>
      <w:numFmt w:val="bullet"/>
      <w:lvlText w:val=""/>
      <w:lvlJc w:val="start"/>
      <w:pPr>
        <w:tabs>
          <w:tab w:val="num" w:pos="60.45pt"/>
        </w:tabs>
        <w:ind w:start="60.45pt" w:hanging="18pt"/>
      </w:pPr>
      <w:rPr>
        <w:rFonts w:ascii="Symbol" w:hAnsi="Symbol" w:hint="default"/>
      </w:rPr>
    </w:lvl>
  </w:abstractNum>
  <w:abstractNum w:abstractNumId="7" w15:restartNumberingAfterBreak="0">
    <w:nsid w:val="FFFFFF82"/>
    <w:multiLevelType w:val="singleLevel"/>
    <w:tmpl w:val="174639B8"/>
    <w:lvl w:ilvl="0">
      <w:start w:val="1"/>
      <w:numFmt w:val="bullet"/>
      <w:lvlText w:val=""/>
      <w:lvlJc w:val="start"/>
      <w:pPr>
        <w:tabs>
          <w:tab w:val="num" w:pos="46.30pt"/>
        </w:tabs>
        <w:ind w:start="46.30pt" w:hanging="18pt"/>
      </w:pPr>
      <w:rPr>
        <w:rFonts w:ascii="Symbol" w:hAnsi="Symbol" w:hint="default"/>
      </w:rPr>
    </w:lvl>
  </w:abstractNum>
  <w:abstractNum w:abstractNumId="8" w15:restartNumberingAfterBreak="0">
    <w:nsid w:val="FFFFFF83"/>
    <w:multiLevelType w:val="singleLevel"/>
    <w:tmpl w:val="B1ACC408"/>
    <w:lvl w:ilvl="0">
      <w:start w:val="1"/>
      <w:numFmt w:val="bullet"/>
      <w:lvlText w:val=""/>
      <w:lvlJc w:val="start"/>
      <w:pPr>
        <w:tabs>
          <w:tab w:val="num" w:pos="32.15pt"/>
        </w:tabs>
        <w:ind w:start="32.15pt" w:hanging="18pt"/>
      </w:pPr>
      <w:rPr>
        <w:rFonts w:ascii="Symbol" w:hAnsi="Symbol" w:hint="default"/>
      </w:rPr>
    </w:lvl>
  </w:abstractNum>
  <w:abstractNum w:abstractNumId="9" w15:restartNumberingAfterBreak="0">
    <w:nsid w:val="FFFFFF88"/>
    <w:multiLevelType w:val="singleLevel"/>
    <w:tmpl w:val="229E8DFE"/>
    <w:lvl w:ilvl="0">
      <w:start w:val="1"/>
      <w:numFmt w:val="decimal"/>
      <w:lvlText w:val="%1."/>
      <w:lvlJc w:val="start"/>
      <w:pPr>
        <w:tabs>
          <w:tab w:val="num" w:pos="18pt"/>
        </w:tabs>
        <w:ind w:start="18pt" w:hanging="18pt"/>
      </w:pPr>
    </w:lvl>
  </w:abstractNum>
  <w:abstractNum w:abstractNumId="10" w15:restartNumberingAfterBreak="0">
    <w:nsid w:val="FFFFFF89"/>
    <w:multiLevelType w:val="singleLevel"/>
    <w:tmpl w:val="EA847AFE"/>
    <w:lvl w:ilvl="0">
      <w:start w:val="1"/>
      <w:numFmt w:val="bullet"/>
      <w:lvlText w:val=""/>
      <w:lvlJc w:val="start"/>
      <w:pPr>
        <w:tabs>
          <w:tab w:val="num" w:pos="18pt"/>
        </w:tabs>
        <w:ind w:start="18pt" w:hanging="18pt"/>
      </w:pPr>
      <w:rPr>
        <w:rFonts w:ascii="Symbol" w:hAnsi="Symbol" w:hint="default"/>
      </w:rPr>
    </w:lvl>
  </w:abstractNum>
  <w:abstractNum w:abstractNumId="11" w15:restartNumberingAfterBreak="0">
    <w:nsid w:val="06A76CA6"/>
    <w:multiLevelType w:val="hybridMultilevel"/>
    <w:tmpl w:val="C988DD98"/>
    <w:lvl w:ilvl="0" w:tplc="9912C926">
      <w:start w:val="1"/>
      <w:numFmt w:val="bullet"/>
      <w:lvlText w:val="•"/>
      <w:lvlJc w:val="start"/>
      <w:pPr>
        <w:tabs>
          <w:tab w:val="num" w:pos="36pt"/>
        </w:tabs>
        <w:ind w:start="36pt" w:hanging="18pt"/>
      </w:pPr>
      <w:rPr>
        <w:rFonts w:ascii="Arial" w:hAnsi="Arial" w:hint="default"/>
      </w:rPr>
    </w:lvl>
    <w:lvl w:ilvl="1" w:tplc="50703F0C" w:tentative="1">
      <w:start w:val="1"/>
      <w:numFmt w:val="bullet"/>
      <w:lvlText w:val="•"/>
      <w:lvlJc w:val="start"/>
      <w:pPr>
        <w:tabs>
          <w:tab w:val="num" w:pos="72pt"/>
        </w:tabs>
        <w:ind w:start="72pt" w:hanging="18pt"/>
      </w:pPr>
      <w:rPr>
        <w:rFonts w:ascii="Arial" w:hAnsi="Arial" w:hint="default"/>
      </w:rPr>
    </w:lvl>
    <w:lvl w:ilvl="2" w:tplc="30069C94" w:tentative="1">
      <w:start w:val="1"/>
      <w:numFmt w:val="bullet"/>
      <w:lvlText w:val="•"/>
      <w:lvlJc w:val="start"/>
      <w:pPr>
        <w:tabs>
          <w:tab w:val="num" w:pos="108pt"/>
        </w:tabs>
        <w:ind w:start="108pt" w:hanging="18pt"/>
      </w:pPr>
      <w:rPr>
        <w:rFonts w:ascii="Arial" w:hAnsi="Arial" w:hint="default"/>
      </w:rPr>
    </w:lvl>
    <w:lvl w:ilvl="3" w:tplc="4740BA28" w:tentative="1">
      <w:start w:val="1"/>
      <w:numFmt w:val="bullet"/>
      <w:lvlText w:val="•"/>
      <w:lvlJc w:val="start"/>
      <w:pPr>
        <w:tabs>
          <w:tab w:val="num" w:pos="144pt"/>
        </w:tabs>
        <w:ind w:start="144pt" w:hanging="18pt"/>
      </w:pPr>
      <w:rPr>
        <w:rFonts w:ascii="Arial" w:hAnsi="Arial" w:hint="default"/>
      </w:rPr>
    </w:lvl>
    <w:lvl w:ilvl="4" w:tplc="31C4B478" w:tentative="1">
      <w:start w:val="1"/>
      <w:numFmt w:val="bullet"/>
      <w:lvlText w:val="•"/>
      <w:lvlJc w:val="start"/>
      <w:pPr>
        <w:tabs>
          <w:tab w:val="num" w:pos="180pt"/>
        </w:tabs>
        <w:ind w:start="180pt" w:hanging="18pt"/>
      </w:pPr>
      <w:rPr>
        <w:rFonts w:ascii="Arial" w:hAnsi="Arial" w:hint="default"/>
      </w:rPr>
    </w:lvl>
    <w:lvl w:ilvl="5" w:tplc="E772A822" w:tentative="1">
      <w:start w:val="1"/>
      <w:numFmt w:val="bullet"/>
      <w:lvlText w:val="•"/>
      <w:lvlJc w:val="start"/>
      <w:pPr>
        <w:tabs>
          <w:tab w:val="num" w:pos="216pt"/>
        </w:tabs>
        <w:ind w:start="216pt" w:hanging="18pt"/>
      </w:pPr>
      <w:rPr>
        <w:rFonts w:ascii="Arial" w:hAnsi="Arial" w:hint="default"/>
      </w:rPr>
    </w:lvl>
    <w:lvl w:ilvl="6" w:tplc="98F6827A" w:tentative="1">
      <w:start w:val="1"/>
      <w:numFmt w:val="bullet"/>
      <w:lvlText w:val="•"/>
      <w:lvlJc w:val="start"/>
      <w:pPr>
        <w:tabs>
          <w:tab w:val="num" w:pos="252pt"/>
        </w:tabs>
        <w:ind w:start="252pt" w:hanging="18pt"/>
      </w:pPr>
      <w:rPr>
        <w:rFonts w:ascii="Arial" w:hAnsi="Arial" w:hint="default"/>
      </w:rPr>
    </w:lvl>
    <w:lvl w:ilvl="7" w:tplc="16924600" w:tentative="1">
      <w:start w:val="1"/>
      <w:numFmt w:val="bullet"/>
      <w:lvlText w:val="•"/>
      <w:lvlJc w:val="start"/>
      <w:pPr>
        <w:tabs>
          <w:tab w:val="num" w:pos="288pt"/>
        </w:tabs>
        <w:ind w:start="288pt" w:hanging="18pt"/>
      </w:pPr>
      <w:rPr>
        <w:rFonts w:ascii="Arial" w:hAnsi="Arial" w:hint="default"/>
      </w:rPr>
    </w:lvl>
    <w:lvl w:ilvl="8" w:tplc="CDD85476" w:tentative="1">
      <w:start w:val="1"/>
      <w:numFmt w:val="bullet"/>
      <w:lvlText w:val="•"/>
      <w:lvlJc w:val="start"/>
      <w:pPr>
        <w:tabs>
          <w:tab w:val="num" w:pos="324pt"/>
        </w:tabs>
        <w:ind w:start="324pt" w:hanging="18pt"/>
      </w:pPr>
      <w:rPr>
        <w:rFonts w:ascii="Arial" w:hAnsi="Arial" w:hint="default"/>
      </w:rPr>
    </w:lvl>
  </w:abstractNum>
  <w:abstractNum w:abstractNumId="12" w15:restartNumberingAfterBreak="0">
    <w:nsid w:val="07A20F45"/>
    <w:multiLevelType w:val="hybridMultilevel"/>
    <w:tmpl w:val="FF0AB818"/>
    <w:lvl w:ilvl="0" w:tplc="2A685CD0">
      <w:start w:val="1"/>
      <w:numFmt w:val="bullet"/>
      <w:lvlText w:val="•"/>
      <w:lvlJc w:val="start"/>
      <w:pPr>
        <w:tabs>
          <w:tab w:val="num" w:pos="36pt"/>
        </w:tabs>
        <w:ind w:start="36pt" w:hanging="18pt"/>
      </w:pPr>
      <w:rPr>
        <w:rFonts w:ascii="Arial" w:hAnsi="Arial" w:hint="default"/>
      </w:rPr>
    </w:lvl>
    <w:lvl w:ilvl="1" w:tplc="12909DD8" w:tentative="1">
      <w:start w:val="1"/>
      <w:numFmt w:val="bullet"/>
      <w:lvlText w:val="•"/>
      <w:lvlJc w:val="start"/>
      <w:pPr>
        <w:tabs>
          <w:tab w:val="num" w:pos="72pt"/>
        </w:tabs>
        <w:ind w:start="72pt" w:hanging="18pt"/>
      </w:pPr>
      <w:rPr>
        <w:rFonts w:ascii="Arial" w:hAnsi="Arial" w:hint="default"/>
      </w:rPr>
    </w:lvl>
    <w:lvl w:ilvl="2" w:tplc="F66C2B98" w:tentative="1">
      <w:start w:val="1"/>
      <w:numFmt w:val="bullet"/>
      <w:lvlText w:val="•"/>
      <w:lvlJc w:val="start"/>
      <w:pPr>
        <w:tabs>
          <w:tab w:val="num" w:pos="108pt"/>
        </w:tabs>
        <w:ind w:start="108pt" w:hanging="18pt"/>
      </w:pPr>
      <w:rPr>
        <w:rFonts w:ascii="Arial" w:hAnsi="Arial" w:hint="default"/>
      </w:rPr>
    </w:lvl>
    <w:lvl w:ilvl="3" w:tplc="EAC65C2C" w:tentative="1">
      <w:start w:val="1"/>
      <w:numFmt w:val="bullet"/>
      <w:lvlText w:val="•"/>
      <w:lvlJc w:val="start"/>
      <w:pPr>
        <w:tabs>
          <w:tab w:val="num" w:pos="144pt"/>
        </w:tabs>
        <w:ind w:start="144pt" w:hanging="18pt"/>
      </w:pPr>
      <w:rPr>
        <w:rFonts w:ascii="Arial" w:hAnsi="Arial" w:hint="default"/>
      </w:rPr>
    </w:lvl>
    <w:lvl w:ilvl="4" w:tplc="5DC6FDD8" w:tentative="1">
      <w:start w:val="1"/>
      <w:numFmt w:val="bullet"/>
      <w:lvlText w:val="•"/>
      <w:lvlJc w:val="start"/>
      <w:pPr>
        <w:tabs>
          <w:tab w:val="num" w:pos="180pt"/>
        </w:tabs>
        <w:ind w:start="180pt" w:hanging="18pt"/>
      </w:pPr>
      <w:rPr>
        <w:rFonts w:ascii="Arial" w:hAnsi="Arial" w:hint="default"/>
      </w:rPr>
    </w:lvl>
    <w:lvl w:ilvl="5" w:tplc="0F941C24" w:tentative="1">
      <w:start w:val="1"/>
      <w:numFmt w:val="bullet"/>
      <w:lvlText w:val="•"/>
      <w:lvlJc w:val="start"/>
      <w:pPr>
        <w:tabs>
          <w:tab w:val="num" w:pos="216pt"/>
        </w:tabs>
        <w:ind w:start="216pt" w:hanging="18pt"/>
      </w:pPr>
      <w:rPr>
        <w:rFonts w:ascii="Arial" w:hAnsi="Arial" w:hint="default"/>
      </w:rPr>
    </w:lvl>
    <w:lvl w:ilvl="6" w:tplc="D4DA643E" w:tentative="1">
      <w:start w:val="1"/>
      <w:numFmt w:val="bullet"/>
      <w:lvlText w:val="•"/>
      <w:lvlJc w:val="start"/>
      <w:pPr>
        <w:tabs>
          <w:tab w:val="num" w:pos="252pt"/>
        </w:tabs>
        <w:ind w:start="252pt" w:hanging="18pt"/>
      </w:pPr>
      <w:rPr>
        <w:rFonts w:ascii="Arial" w:hAnsi="Arial" w:hint="default"/>
      </w:rPr>
    </w:lvl>
    <w:lvl w:ilvl="7" w:tplc="05C0E49E" w:tentative="1">
      <w:start w:val="1"/>
      <w:numFmt w:val="bullet"/>
      <w:lvlText w:val="•"/>
      <w:lvlJc w:val="start"/>
      <w:pPr>
        <w:tabs>
          <w:tab w:val="num" w:pos="288pt"/>
        </w:tabs>
        <w:ind w:start="288pt" w:hanging="18pt"/>
      </w:pPr>
      <w:rPr>
        <w:rFonts w:ascii="Arial" w:hAnsi="Arial" w:hint="default"/>
      </w:rPr>
    </w:lvl>
    <w:lvl w:ilvl="8" w:tplc="0F50C596" w:tentative="1">
      <w:start w:val="1"/>
      <w:numFmt w:val="bullet"/>
      <w:lvlText w:val="•"/>
      <w:lvlJc w:val="start"/>
      <w:pPr>
        <w:tabs>
          <w:tab w:val="num" w:pos="324pt"/>
        </w:tabs>
        <w:ind w:start="324pt" w:hanging="18pt"/>
      </w:pPr>
      <w:rPr>
        <w:rFonts w:ascii="Arial" w:hAnsi="Arial" w:hint="default"/>
      </w:rPr>
    </w:lvl>
  </w:abstractNum>
  <w:abstractNum w:abstractNumId="13" w15:restartNumberingAfterBreak="0">
    <w:nsid w:val="1400709F"/>
    <w:multiLevelType w:val="hybridMultilevel"/>
    <w:tmpl w:val="84D0A130"/>
    <w:lvl w:ilvl="0" w:tplc="1F9E79E4">
      <w:start w:val="1"/>
      <w:numFmt w:val="bullet"/>
      <w:lvlText w:val="•"/>
      <w:lvlJc w:val="start"/>
      <w:pPr>
        <w:tabs>
          <w:tab w:val="num" w:pos="36pt"/>
        </w:tabs>
        <w:ind w:start="36pt" w:hanging="18pt"/>
      </w:pPr>
      <w:rPr>
        <w:rFonts w:ascii="Arial" w:hAnsi="Arial" w:hint="default"/>
      </w:rPr>
    </w:lvl>
    <w:lvl w:ilvl="1" w:tplc="C032F68C" w:tentative="1">
      <w:start w:val="1"/>
      <w:numFmt w:val="bullet"/>
      <w:lvlText w:val="•"/>
      <w:lvlJc w:val="start"/>
      <w:pPr>
        <w:tabs>
          <w:tab w:val="num" w:pos="72pt"/>
        </w:tabs>
        <w:ind w:start="72pt" w:hanging="18pt"/>
      </w:pPr>
      <w:rPr>
        <w:rFonts w:ascii="Arial" w:hAnsi="Arial" w:hint="default"/>
      </w:rPr>
    </w:lvl>
    <w:lvl w:ilvl="2" w:tplc="E0F25282" w:tentative="1">
      <w:start w:val="1"/>
      <w:numFmt w:val="bullet"/>
      <w:lvlText w:val="•"/>
      <w:lvlJc w:val="start"/>
      <w:pPr>
        <w:tabs>
          <w:tab w:val="num" w:pos="108pt"/>
        </w:tabs>
        <w:ind w:start="108pt" w:hanging="18pt"/>
      </w:pPr>
      <w:rPr>
        <w:rFonts w:ascii="Arial" w:hAnsi="Arial" w:hint="default"/>
      </w:rPr>
    </w:lvl>
    <w:lvl w:ilvl="3" w:tplc="9C8C1D68" w:tentative="1">
      <w:start w:val="1"/>
      <w:numFmt w:val="bullet"/>
      <w:lvlText w:val="•"/>
      <w:lvlJc w:val="start"/>
      <w:pPr>
        <w:tabs>
          <w:tab w:val="num" w:pos="144pt"/>
        </w:tabs>
        <w:ind w:start="144pt" w:hanging="18pt"/>
      </w:pPr>
      <w:rPr>
        <w:rFonts w:ascii="Arial" w:hAnsi="Arial" w:hint="default"/>
      </w:rPr>
    </w:lvl>
    <w:lvl w:ilvl="4" w:tplc="8CF62850" w:tentative="1">
      <w:start w:val="1"/>
      <w:numFmt w:val="bullet"/>
      <w:lvlText w:val="•"/>
      <w:lvlJc w:val="start"/>
      <w:pPr>
        <w:tabs>
          <w:tab w:val="num" w:pos="180pt"/>
        </w:tabs>
        <w:ind w:start="180pt" w:hanging="18pt"/>
      </w:pPr>
      <w:rPr>
        <w:rFonts w:ascii="Arial" w:hAnsi="Arial" w:hint="default"/>
      </w:rPr>
    </w:lvl>
    <w:lvl w:ilvl="5" w:tplc="D90E9538" w:tentative="1">
      <w:start w:val="1"/>
      <w:numFmt w:val="bullet"/>
      <w:lvlText w:val="•"/>
      <w:lvlJc w:val="start"/>
      <w:pPr>
        <w:tabs>
          <w:tab w:val="num" w:pos="216pt"/>
        </w:tabs>
        <w:ind w:start="216pt" w:hanging="18pt"/>
      </w:pPr>
      <w:rPr>
        <w:rFonts w:ascii="Arial" w:hAnsi="Arial" w:hint="default"/>
      </w:rPr>
    </w:lvl>
    <w:lvl w:ilvl="6" w:tplc="27C414CE" w:tentative="1">
      <w:start w:val="1"/>
      <w:numFmt w:val="bullet"/>
      <w:lvlText w:val="•"/>
      <w:lvlJc w:val="start"/>
      <w:pPr>
        <w:tabs>
          <w:tab w:val="num" w:pos="252pt"/>
        </w:tabs>
        <w:ind w:start="252pt" w:hanging="18pt"/>
      </w:pPr>
      <w:rPr>
        <w:rFonts w:ascii="Arial" w:hAnsi="Arial" w:hint="default"/>
      </w:rPr>
    </w:lvl>
    <w:lvl w:ilvl="7" w:tplc="6EF2B352" w:tentative="1">
      <w:start w:val="1"/>
      <w:numFmt w:val="bullet"/>
      <w:lvlText w:val="•"/>
      <w:lvlJc w:val="start"/>
      <w:pPr>
        <w:tabs>
          <w:tab w:val="num" w:pos="288pt"/>
        </w:tabs>
        <w:ind w:start="288pt" w:hanging="18pt"/>
      </w:pPr>
      <w:rPr>
        <w:rFonts w:ascii="Arial" w:hAnsi="Arial" w:hint="default"/>
      </w:rPr>
    </w:lvl>
    <w:lvl w:ilvl="8" w:tplc="E47A99FC" w:tentative="1">
      <w:start w:val="1"/>
      <w:numFmt w:val="bullet"/>
      <w:lvlText w:val="•"/>
      <w:lvlJc w:val="start"/>
      <w:pPr>
        <w:tabs>
          <w:tab w:val="num" w:pos="324pt"/>
        </w:tabs>
        <w:ind w:start="324pt" w:hanging="18pt"/>
      </w:pPr>
      <w:rPr>
        <w:rFonts w:ascii="Arial" w:hAnsi="Arial" w:hint="default"/>
      </w:rPr>
    </w:lvl>
  </w:abstractNum>
  <w:abstractNum w:abstractNumId="14" w15:restartNumberingAfterBreak="0">
    <w:nsid w:val="1E177E97"/>
    <w:multiLevelType w:val="hybridMultilevel"/>
    <w:tmpl w:val="A6463BCE"/>
    <w:lvl w:ilvl="0" w:tplc="04140013">
      <w:start w:val="1"/>
      <w:numFmt w:val="upperRoman"/>
      <w:lvlText w:val="%1."/>
      <w:lvlJc w:val="end"/>
      <w:pPr>
        <w:ind w:start="46.80pt" w:hanging="18pt"/>
      </w:pPr>
    </w:lvl>
    <w:lvl w:ilvl="1" w:tplc="04140019" w:tentative="1">
      <w:start w:val="1"/>
      <w:numFmt w:val="lowerLetter"/>
      <w:lvlText w:val="%2."/>
      <w:lvlJc w:val="start"/>
      <w:pPr>
        <w:ind w:start="82.80pt" w:hanging="18pt"/>
      </w:pPr>
    </w:lvl>
    <w:lvl w:ilvl="2" w:tplc="0414001B" w:tentative="1">
      <w:start w:val="1"/>
      <w:numFmt w:val="lowerRoman"/>
      <w:lvlText w:val="%3."/>
      <w:lvlJc w:val="end"/>
      <w:pPr>
        <w:ind w:start="118.80pt" w:hanging="9pt"/>
      </w:pPr>
    </w:lvl>
    <w:lvl w:ilvl="3" w:tplc="0414000F" w:tentative="1">
      <w:start w:val="1"/>
      <w:numFmt w:val="decimal"/>
      <w:lvlText w:val="%4."/>
      <w:lvlJc w:val="start"/>
      <w:pPr>
        <w:ind w:start="154.80pt" w:hanging="18pt"/>
      </w:pPr>
    </w:lvl>
    <w:lvl w:ilvl="4" w:tplc="04140019" w:tentative="1">
      <w:start w:val="1"/>
      <w:numFmt w:val="lowerLetter"/>
      <w:lvlText w:val="%5."/>
      <w:lvlJc w:val="start"/>
      <w:pPr>
        <w:ind w:start="190.80pt" w:hanging="18pt"/>
      </w:pPr>
    </w:lvl>
    <w:lvl w:ilvl="5" w:tplc="0414001B" w:tentative="1">
      <w:start w:val="1"/>
      <w:numFmt w:val="lowerRoman"/>
      <w:lvlText w:val="%6."/>
      <w:lvlJc w:val="end"/>
      <w:pPr>
        <w:ind w:start="226.80pt" w:hanging="9pt"/>
      </w:pPr>
    </w:lvl>
    <w:lvl w:ilvl="6" w:tplc="0414000F" w:tentative="1">
      <w:start w:val="1"/>
      <w:numFmt w:val="decimal"/>
      <w:lvlText w:val="%7."/>
      <w:lvlJc w:val="start"/>
      <w:pPr>
        <w:ind w:start="262.80pt" w:hanging="18pt"/>
      </w:pPr>
    </w:lvl>
    <w:lvl w:ilvl="7" w:tplc="04140019" w:tentative="1">
      <w:start w:val="1"/>
      <w:numFmt w:val="lowerLetter"/>
      <w:lvlText w:val="%8."/>
      <w:lvlJc w:val="start"/>
      <w:pPr>
        <w:ind w:start="298.80pt" w:hanging="18pt"/>
      </w:pPr>
    </w:lvl>
    <w:lvl w:ilvl="8" w:tplc="0414001B" w:tentative="1">
      <w:start w:val="1"/>
      <w:numFmt w:val="lowerRoman"/>
      <w:lvlText w:val="%9."/>
      <w:lvlJc w:val="end"/>
      <w:pPr>
        <w:ind w:start="334.80pt" w:hanging="9pt"/>
      </w:pPr>
    </w:lvl>
  </w:abstractNum>
  <w:abstractNum w:abstractNumId="15" w15:restartNumberingAfterBreak="0">
    <w:nsid w:val="20AF0333"/>
    <w:multiLevelType w:val="hybridMultilevel"/>
    <w:tmpl w:val="CB0E7F4E"/>
    <w:lvl w:ilvl="0" w:tplc="E09099E0">
      <w:start w:val="1"/>
      <w:numFmt w:val="lowerLetter"/>
      <w:lvlText w:val="%1."/>
      <w:lvlJc w:val="start"/>
      <w:pPr>
        <w:tabs>
          <w:tab w:val="num" w:pos="36pt"/>
        </w:tabs>
        <w:ind w:start="36pt" w:hanging="18pt"/>
      </w:pPr>
      <w:rPr>
        <w:rFonts w:cs="Times New Roman" w:hint="default"/>
        <w:i w:val="0"/>
        <w:iCs w:val="0"/>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6" w15:restartNumberingAfterBreak="0">
    <w:nsid w:val="26FE1FCF"/>
    <w:multiLevelType w:val="hybridMultilevel"/>
    <w:tmpl w:val="33826962"/>
    <w:lvl w:ilvl="0" w:tplc="A2947960">
      <w:start w:val="1"/>
      <w:numFmt w:val="decimal"/>
      <w:pStyle w:val="footnote"/>
      <w:lvlText w:val="%1 "/>
      <w:lvlJc w:val="start"/>
      <w:pPr>
        <w:tabs>
          <w:tab w:val="num" w:pos="32.40pt"/>
        </w:tabs>
        <w:ind w:firstLine="14.40pt"/>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7" w15:restartNumberingAfterBreak="0">
    <w:nsid w:val="37660336"/>
    <w:multiLevelType w:val="hybridMultilevel"/>
    <w:tmpl w:val="754EAC84"/>
    <w:lvl w:ilvl="0" w:tplc="C46877EA">
      <w:start w:val="1"/>
      <w:numFmt w:val="bullet"/>
      <w:pStyle w:val="bulletlist"/>
      <w:lvlText w:val=""/>
      <w:lvlJc w:val="start"/>
      <w:pPr>
        <w:tabs>
          <w:tab w:val="num" w:pos="32.40pt"/>
        </w:tabs>
        <w:ind w:start="32.40pt" w:hanging="18pt"/>
      </w:pPr>
      <w:rPr>
        <w:rFonts w:ascii="Symbol" w:hAnsi="Symbol" w:hint="default"/>
      </w:rPr>
    </w:lvl>
    <w:lvl w:ilvl="1" w:tplc="04090003">
      <w:start w:val="1"/>
      <w:numFmt w:val="bullet"/>
      <w:lvlText w:val="o"/>
      <w:lvlJc w:val="start"/>
      <w:pPr>
        <w:tabs>
          <w:tab w:val="num" w:pos="72pt"/>
        </w:tabs>
        <w:ind w:start="72pt" w:hanging="18pt"/>
      </w:pPr>
      <w:rPr>
        <w:rFonts w:ascii="Courier New" w:hAnsi="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start w:val="1"/>
      <w:numFmt w:val="bullet"/>
      <w:lvlText w:val="o"/>
      <w:lvlJc w:val="start"/>
      <w:pPr>
        <w:tabs>
          <w:tab w:val="num" w:pos="180pt"/>
        </w:tabs>
        <w:ind w:start="180pt" w:hanging="18pt"/>
      </w:pPr>
      <w:rPr>
        <w:rFonts w:ascii="Courier New" w:hAnsi="Courier New" w:hint="default"/>
      </w:rPr>
    </w:lvl>
    <w:lvl w:ilvl="5" w:tplc="04090005">
      <w:start w:val="1"/>
      <w:numFmt w:val="bullet"/>
      <w:lvlText w:val=""/>
      <w:lvlJc w:val="start"/>
      <w:pPr>
        <w:tabs>
          <w:tab w:val="num" w:pos="216pt"/>
        </w:tabs>
        <w:ind w:start="216pt" w:hanging="18pt"/>
      </w:pPr>
      <w:rPr>
        <w:rFonts w:ascii="Wingdings" w:hAnsi="Wingdings" w:hint="default"/>
      </w:rPr>
    </w:lvl>
    <w:lvl w:ilvl="6" w:tplc="04090001">
      <w:start w:val="1"/>
      <w:numFmt w:val="bullet"/>
      <w:lvlText w:val=""/>
      <w:lvlJc w:val="start"/>
      <w:pPr>
        <w:tabs>
          <w:tab w:val="num" w:pos="252pt"/>
        </w:tabs>
        <w:ind w:start="252pt" w:hanging="18pt"/>
      </w:pPr>
      <w:rPr>
        <w:rFonts w:ascii="Symbol" w:hAnsi="Symbol" w:hint="default"/>
      </w:rPr>
    </w:lvl>
    <w:lvl w:ilvl="7" w:tplc="04090003">
      <w:start w:val="1"/>
      <w:numFmt w:val="bullet"/>
      <w:lvlText w:val="o"/>
      <w:lvlJc w:val="start"/>
      <w:pPr>
        <w:tabs>
          <w:tab w:val="num" w:pos="288pt"/>
        </w:tabs>
        <w:ind w:start="288pt" w:hanging="18pt"/>
      </w:pPr>
      <w:rPr>
        <w:rFonts w:ascii="Courier New" w:hAnsi="Courier New" w:hint="default"/>
      </w:rPr>
    </w:lvl>
    <w:lvl w:ilvl="8" w:tplc="04090005">
      <w:start w:val="1"/>
      <w:numFmt w:val="bullet"/>
      <w:lvlText w:val=""/>
      <w:lvlJc w:val="start"/>
      <w:pPr>
        <w:tabs>
          <w:tab w:val="num" w:pos="324pt"/>
        </w:tabs>
        <w:ind w:start="324pt" w:hanging="18pt"/>
      </w:pPr>
      <w:rPr>
        <w:rFonts w:ascii="Wingdings" w:hAnsi="Wingdings" w:hint="default"/>
      </w:rPr>
    </w:lvl>
  </w:abstractNum>
  <w:abstractNum w:abstractNumId="18" w15:restartNumberingAfterBreak="0">
    <w:nsid w:val="39E54FC6"/>
    <w:multiLevelType w:val="singleLevel"/>
    <w:tmpl w:val="5B7288D4"/>
    <w:lvl w:ilvl="0">
      <w:start w:val="14"/>
      <w:numFmt w:val="decimal"/>
      <w:lvlText w:val="%1"/>
      <w:lvlJc w:val="start"/>
      <w:pPr>
        <w:tabs>
          <w:tab w:val="num" w:pos="36pt"/>
        </w:tabs>
        <w:ind w:start="36pt" w:hanging="18pt"/>
      </w:pPr>
      <w:rPr>
        <w:rFonts w:cs="Times New Roman" w:hint="default"/>
      </w:rPr>
    </w:lvl>
  </w:abstractNum>
  <w:abstractNum w:abstractNumId="19" w15:restartNumberingAfterBreak="0">
    <w:nsid w:val="3E3B124E"/>
    <w:multiLevelType w:val="hybridMultilevel"/>
    <w:tmpl w:val="CB0AF5D6"/>
    <w:lvl w:ilvl="0" w:tplc="9D123FEE">
      <w:start w:val="1"/>
      <w:numFmt w:val="bullet"/>
      <w:lvlText w:val="•"/>
      <w:lvlJc w:val="start"/>
      <w:pPr>
        <w:tabs>
          <w:tab w:val="num" w:pos="36pt"/>
        </w:tabs>
        <w:ind w:start="36pt" w:hanging="18pt"/>
      </w:pPr>
      <w:rPr>
        <w:rFonts w:ascii="Arial" w:hAnsi="Arial" w:hint="default"/>
      </w:rPr>
    </w:lvl>
    <w:lvl w:ilvl="1" w:tplc="E1F8A1E4" w:tentative="1">
      <w:start w:val="1"/>
      <w:numFmt w:val="bullet"/>
      <w:lvlText w:val="•"/>
      <w:lvlJc w:val="start"/>
      <w:pPr>
        <w:tabs>
          <w:tab w:val="num" w:pos="72pt"/>
        </w:tabs>
        <w:ind w:start="72pt" w:hanging="18pt"/>
      </w:pPr>
      <w:rPr>
        <w:rFonts w:ascii="Arial" w:hAnsi="Arial" w:hint="default"/>
      </w:rPr>
    </w:lvl>
    <w:lvl w:ilvl="2" w:tplc="1206B29C" w:tentative="1">
      <w:start w:val="1"/>
      <w:numFmt w:val="bullet"/>
      <w:lvlText w:val="•"/>
      <w:lvlJc w:val="start"/>
      <w:pPr>
        <w:tabs>
          <w:tab w:val="num" w:pos="108pt"/>
        </w:tabs>
        <w:ind w:start="108pt" w:hanging="18pt"/>
      </w:pPr>
      <w:rPr>
        <w:rFonts w:ascii="Arial" w:hAnsi="Arial" w:hint="default"/>
      </w:rPr>
    </w:lvl>
    <w:lvl w:ilvl="3" w:tplc="BF407EC2" w:tentative="1">
      <w:start w:val="1"/>
      <w:numFmt w:val="bullet"/>
      <w:lvlText w:val="•"/>
      <w:lvlJc w:val="start"/>
      <w:pPr>
        <w:tabs>
          <w:tab w:val="num" w:pos="144pt"/>
        </w:tabs>
        <w:ind w:start="144pt" w:hanging="18pt"/>
      </w:pPr>
      <w:rPr>
        <w:rFonts w:ascii="Arial" w:hAnsi="Arial" w:hint="default"/>
      </w:rPr>
    </w:lvl>
    <w:lvl w:ilvl="4" w:tplc="451CC002" w:tentative="1">
      <w:start w:val="1"/>
      <w:numFmt w:val="bullet"/>
      <w:lvlText w:val="•"/>
      <w:lvlJc w:val="start"/>
      <w:pPr>
        <w:tabs>
          <w:tab w:val="num" w:pos="180pt"/>
        </w:tabs>
        <w:ind w:start="180pt" w:hanging="18pt"/>
      </w:pPr>
      <w:rPr>
        <w:rFonts w:ascii="Arial" w:hAnsi="Arial" w:hint="default"/>
      </w:rPr>
    </w:lvl>
    <w:lvl w:ilvl="5" w:tplc="A86A96D2" w:tentative="1">
      <w:start w:val="1"/>
      <w:numFmt w:val="bullet"/>
      <w:lvlText w:val="•"/>
      <w:lvlJc w:val="start"/>
      <w:pPr>
        <w:tabs>
          <w:tab w:val="num" w:pos="216pt"/>
        </w:tabs>
        <w:ind w:start="216pt" w:hanging="18pt"/>
      </w:pPr>
      <w:rPr>
        <w:rFonts w:ascii="Arial" w:hAnsi="Arial" w:hint="default"/>
      </w:rPr>
    </w:lvl>
    <w:lvl w:ilvl="6" w:tplc="92EABC3A" w:tentative="1">
      <w:start w:val="1"/>
      <w:numFmt w:val="bullet"/>
      <w:lvlText w:val="•"/>
      <w:lvlJc w:val="start"/>
      <w:pPr>
        <w:tabs>
          <w:tab w:val="num" w:pos="252pt"/>
        </w:tabs>
        <w:ind w:start="252pt" w:hanging="18pt"/>
      </w:pPr>
      <w:rPr>
        <w:rFonts w:ascii="Arial" w:hAnsi="Arial" w:hint="default"/>
      </w:rPr>
    </w:lvl>
    <w:lvl w:ilvl="7" w:tplc="908015C4" w:tentative="1">
      <w:start w:val="1"/>
      <w:numFmt w:val="bullet"/>
      <w:lvlText w:val="•"/>
      <w:lvlJc w:val="start"/>
      <w:pPr>
        <w:tabs>
          <w:tab w:val="num" w:pos="288pt"/>
        </w:tabs>
        <w:ind w:start="288pt" w:hanging="18pt"/>
      </w:pPr>
      <w:rPr>
        <w:rFonts w:ascii="Arial" w:hAnsi="Arial" w:hint="default"/>
      </w:rPr>
    </w:lvl>
    <w:lvl w:ilvl="8" w:tplc="6B02A2EA" w:tentative="1">
      <w:start w:val="1"/>
      <w:numFmt w:val="bullet"/>
      <w:lvlText w:val="•"/>
      <w:lvlJc w:val="start"/>
      <w:pPr>
        <w:tabs>
          <w:tab w:val="num" w:pos="324pt"/>
        </w:tabs>
        <w:ind w:start="324pt" w:hanging="18pt"/>
      </w:pPr>
      <w:rPr>
        <w:rFonts w:ascii="Arial" w:hAnsi="Arial" w:hint="default"/>
      </w:rPr>
    </w:lvl>
  </w:abstractNum>
  <w:abstractNum w:abstractNumId="20" w15:restartNumberingAfterBreak="0">
    <w:nsid w:val="4189603E"/>
    <w:multiLevelType w:val="multilevel"/>
    <w:tmpl w:val="0AB06E12"/>
    <w:lvl w:ilvl="0">
      <w:start w:val="1"/>
      <w:numFmt w:val="upperRoman"/>
      <w:pStyle w:val="Heading1"/>
      <w:lvlText w:val="%1."/>
      <w:lvlJc w:val="center"/>
      <w:pPr>
        <w:tabs>
          <w:tab w:val="num" w:pos="28.80pt"/>
        </w:tabs>
        <w:ind w:firstLine="10.80pt"/>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start"/>
      <w:pPr>
        <w:tabs>
          <w:tab w:val="num" w:pos="18pt"/>
        </w:tabs>
        <w:ind w:start="14.40pt" w:hanging="14.40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start"/>
      <w:pPr>
        <w:tabs>
          <w:tab w:val="num" w:pos="27pt"/>
        </w:tabs>
        <w:ind w:firstLine="9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start"/>
      <w:pPr>
        <w:tabs>
          <w:tab w:val="num" w:pos="31.50pt"/>
        </w:tabs>
        <w:ind w:firstLine="18pt"/>
      </w:pPr>
      <w:rPr>
        <w:rFonts w:ascii="Times New Roman" w:hAnsi="Times New Roman" w:cs="Times New Roman" w:hint="default"/>
        <w:b w:val="0"/>
        <w:bCs w:val="0"/>
        <w:i/>
        <w:iCs/>
        <w:sz w:val="20"/>
        <w:szCs w:val="20"/>
      </w:rPr>
    </w:lvl>
    <w:lvl w:ilvl="4">
      <w:start w:val="1"/>
      <w:numFmt w:val="none"/>
      <w:lvlRestart w:val="0"/>
      <w:lvlText w:val=""/>
      <w:lvlJc w:val="start"/>
      <w:pPr>
        <w:tabs>
          <w:tab w:val="num" w:pos="162pt"/>
        </w:tabs>
        <w:ind w:start="144pt"/>
      </w:pPr>
      <w:rPr>
        <w:rFonts w:cs="Times New Roman" w:hint="default"/>
      </w:rPr>
    </w:lvl>
    <w:lvl w:ilvl="5">
      <w:start w:val="1"/>
      <w:numFmt w:val="lowerLetter"/>
      <w:lvlText w:val="(%6)"/>
      <w:lvlJc w:val="start"/>
      <w:pPr>
        <w:tabs>
          <w:tab w:val="num" w:pos="198pt"/>
        </w:tabs>
        <w:ind w:start="180pt"/>
      </w:pPr>
      <w:rPr>
        <w:rFonts w:cs="Times New Roman" w:hint="default"/>
      </w:rPr>
    </w:lvl>
    <w:lvl w:ilvl="6">
      <w:start w:val="1"/>
      <w:numFmt w:val="lowerRoman"/>
      <w:lvlText w:val="(%7)"/>
      <w:lvlJc w:val="start"/>
      <w:pPr>
        <w:tabs>
          <w:tab w:val="num" w:pos="234pt"/>
        </w:tabs>
        <w:ind w:start="216pt"/>
      </w:pPr>
      <w:rPr>
        <w:rFonts w:cs="Times New Roman" w:hint="default"/>
      </w:rPr>
    </w:lvl>
    <w:lvl w:ilvl="7">
      <w:start w:val="1"/>
      <w:numFmt w:val="lowerLetter"/>
      <w:lvlText w:val="(%8)"/>
      <w:lvlJc w:val="start"/>
      <w:pPr>
        <w:tabs>
          <w:tab w:val="num" w:pos="270pt"/>
        </w:tabs>
        <w:ind w:start="252pt"/>
      </w:pPr>
      <w:rPr>
        <w:rFonts w:cs="Times New Roman" w:hint="default"/>
      </w:rPr>
    </w:lvl>
    <w:lvl w:ilvl="8">
      <w:start w:val="1"/>
      <w:numFmt w:val="lowerRoman"/>
      <w:lvlText w:val="(%9)"/>
      <w:lvlJc w:val="start"/>
      <w:pPr>
        <w:tabs>
          <w:tab w:val="num" w:pos="306pt"/>
        </w:tabs>
        <w:ind w:start="288pt"/>
      </w:pPr>
      <w:rPr>
        <w:rFonts w:cs="Times New Roman" w:hint="default"/>
      </w:rPr>
    </w:lvl>
  </w:abstractNum>
  <w:abstractNum w:abstractNumId="21" w15:restartNumberingAfterBreak="0">
    <w:nsid w:val="451C11F9"/>
    <w:multiLevelType w:val="hybridMultilevel"/>
    <w:tmpl w:val="60C26FC2"/>
    <w:lvl w:ilvl="0" w:tplc="E4C62CC8">
      <w:start w:val="1"/>
      <w:numFmt w:val="bullet"/>
      <w:lvlText w:val="•"/>
      <w:lvlJc w:val="start"/>
      <w:pPr>
        <w:tabs>
          <w:tab w:val="num" w:pos="36pt"/>
        </w:tabs>
        <w:ind w:start="36pt" w:hanging="18pt"/>
      </w:pPr>
      <w:rPr>
        <w:rFonts w:ascii="Arial" w:hAnsi="Arial" w:hint="default"/>
      </w:rPr>
    </w:lvl>
    <w:lvl w:ilvl="1" w:tplc="44F26914" w:tentative="1">
      <w:start w:val="1"/>
      <w:numFmt w:val="bullet"/>
      <w:lvlText w:val="•"/>
      <w:lvlJc w:val="start"/>
      <w:pPr>
        <w:tabs>
          <w:tab w:val="num" w:pos="72pt"/>
        </w:tabs>
        <w:ind w:start="72pt" w:hanging="18pt"/>
      </w:pPr>
      <w:rPr>
        <w:rFonts w:ascii="Arial" w:hAnsi="Arial" w:hint="default"/>
      </w:rPr>
    </w:lvl>
    <w:lvl w:ilvl="2" w:tplc="93BC368A" w:tentative="1">
      <w:start w:val="1"/>
      <w:numFmt w:val="bullet"/>
      <w:lvlText w:val="•"/>
      <w:lvlJc w:val="start"/>
      <w:pPr>
        <w:tabs>
          <w:tab w:val="num" w:pos="108pt"/>
        </w:tabs>
        <w:ind w:start="108pt" w:hanging="18pt"/>
      </w:pPr>
      <w:rPr>
        <w:rFonts w:ascii="Arial" w:hAnsi="Arial" w:hint="default"/>
      </w:rPr>
    </w:lvl>
    <w:lvl w:ilvl="3" w:tplc="C91E1906" w:tentative="1">
      <w:start w:val="1"/>
      <w:numFmt w:val="bullet"/>
      <w:lvlText w:val="•"/>
      <w:lvlJc w:val="start"/>
      <w:pPr>
        <w:tabs>
          <w:tab w:val="num" w:pos="144pt"/>
        </w:tabs>
        <w:ind w:start="144pt" w:hanging="18pt"/>
      </w:pPr>
      <w:rPr>
        <w:rFonts w:ascii="Arial" w:hAnsi="Arial" w:hint="default"/>
      </w:rPr>
    </w:lvl>
    <w:lvl w:ilvl="4" w:tplc="7F8209CE" w:tentative="1">
      <w:start w:val="1"/>
      <w:numFmt w:val="bullet"/>
      <w:lvlText w:val="•"/>
      <w:lvlJc w:val="start"/>
      <w:pPr>
        <w:tabs>
          <w:tab w:val="num" w:pos="180pt"/>
        </w:tabs>
        <w:ind w:start="180pt" w:hanging="18pt"/>
      </w:pPr>
      <w:rPr>
        <w:rFonts w:ascii="Arial" w:hAnsi="Arial" w:hint="default"/>
      </w:rPr>
    </w:lvl>
    <w:lvl w:ilvl="5" w:tplc="6E8EA0A6" w:tentative="1">
      <w:start w:val="1"/>
      <w:numFmt w:val="bullet"/>
      <w:lvlText w:val="•"/>
      <w:lvlJc w:val="start"/>
      <w:pPr>
        <w:tabs>
          <w:tab w:val="num" w:pos="216pt"/>
        </w:tabs>
        <w:ind w:start="216pt" w:hanging="18pt"/>
      </w:pPr>
      <w:rPr>
        <w:rFonts w:ascii="Arial" w:hAnsi="Arial" w:hint="default"/>
      </w:rPr>
    </w:lvl>
    <w:lvl w:ilvl="6" w:tplc="6C16053A" w:tentative="1">
      <w:start w:val="1"/>
      <w:numFmt w:val="bullet"/>
      <w:lvlText w:val="•"/>
      <w:lvlJc w:val="start"/>
      <w:pPr>
        <w:tabs>
          <w:tab w:val="num" w:pos="252pt"/>
        </w:tabs>
        <w:ind w:start="252pt" w:hanging="18pt"/>
      </w:pPr>
      <w:rPr>
        <w:rFonts w:ascii="Arial" w:hAnsi="Arial" w:hint="default"/>
      </w:rPr>
    </w:lvl>
    <w:lvl w:ilvl="7" w:tplc="DA9ACAC0" w:tentative="1">
      <w:start w:val="1"/>
      <w:numFmt w:val="bullet"/>
      <w:lvlText w:val="•"/>
      <w:lvlJc w:val="start"/>
      <w:pPr>
        <w:tabs>
          <w:tab w:val="num" w:pos="288pt"/>
        </w:tabs>
        <w:ind w:start="288pt" w:hanging="18pt"/>
      </w:pPr>
      <w:rPr>
        <w:rFonts w:ascii="Arial" w:hAnsi="Arial" w:hint="default"/>
      </w:rPr>
    </w:lvl>
    <w:lvl w:ilvl="8" w:tplc="A170AC2E" w:tentative="1">
      <w:start w:val="1"/>
      <w:numFmt w:val="bullet"/>
      <w:lvlText w:val="•"/>
      <w:lvlJc w:val="start"/>
      <w:pPr>
        <w:tabs>
          <w:tab w:val="num" w:pos="324pt"/>
        </w:tabs>
        <w:ind w:start="324pt" w:hanging="18pt"/>
      </w:pPr>
      <w:rPr>
        <w:rFonts w:ascii="Arial" w:hAnsi="Arial" w:hint="default"/>
      </w:rPr>
    </w:lvl>
  </w:abstractNum>
  <w:abstractNum w:abstractNumId="22" w15:restartNumberingAfterBreak="0">
    <w:nsid w:val="493C3F76"/>
    <w:multiLevelType w:val="hybridMultilevel"/>
    <w:tmpl w:val="9A9E418C"/>
    <w:lvl w:ilvl="0" w:tplc="2C18EFA4">
      <w:start w:val="1"/>
      <w:numFmt w:val="lowerLetter"/>
      <w:pStyle w:val="tablefootnote"/>
      <w:lvlText w:val="%1."/>
      <w:lvlJc w:val="end"/>
      <w:pPr>
        <w:ind w:start="20.90pt" w:hanging="18pt"/>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3" w15:restartNumberingAfterBreak="0">
    <w:nsid w:val="52CA544A"/>
    <w:multiLevelType w:val="singleLevel"/>
    <w:tmpl w:val="AED6D67E"/>
    <w:lvl w:ilvl="0">
      <w:start w:val="1"/>
      <w:numFmt w:val="decimal"/>
      <w:pStyle w:val="references"/>
      <w:lvlText w:val="[%1]"/>
      <w:lvlJc w:val="start"/>
      <w:pPr>
        <w:tabs>
          <w:tab w:val="num" w:pos="18pt"/>
        </w:tabs>
        <w:ind w:start="18pt" w:hanging="18pt"/>
      </w:pPr>
      <w:rPr>
        <w:rFonts w:ascii="Times New Roman" w:hAnsi="Times New Roman" w:cs="Times New Roman" w:hint="default"/>
        <w:b w:val="0"/>
        <w:bCs w:val="0"/>
        <w:i w:val="0"/>
        <w:iCs w:val="0"/>
        <w:sz w:val="16"/>
        <w:szCs w:val="16"/>
      </w:rPr>
    </w:lvl>
  </w:abstractNum>
  <w:abstractNum w:abstractNumId="24" w15:restartNumberingAfterBreak="0">
    <w:nsid w:val="6C402C58"/>
    <w:multiLevelType w:val="hybridMultilevel"/>
    <w:tmpl w:val="9A1CA078"/>
    <w:lvl w:ilvl="0" w:tplc="C8D6570A">
      <w:start w:val="1"/>
      <w:numFmt w:val="decimal"/>
      <w:pStyle w:val="figurecaption"/>
      <w:lvlText w:val="Fig. %1."/>
      <w:lvlJc w:val="start"/>
      <w:pPr>
        <w:ind w:start="18pt" w:hanging="18pt"/>
      </w:pPr>
      <w:rPr>
        <w:rFonts w:ascii="Times New Roman" w:hAnsi="Times New Roman" w:cs="Times New Roman" w:hint="default"/>
        <w:b w:val="0"/>
        <w:bCs w:val="0"/>
        <w:i w:val="0"/>
        <w:iCs w:val="0"/>
        <w:color w:val="auto"/>
        <w:sz w:val="16"/>
        <w:szCs w:val="16"/>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25" w15:restartNumberingAfterBreak="0">
    <w:nsid w:val="6CD32DA8"/>
    <w:multiLevelType w:val="singleLevel"/>
    <w:tmpl w:val="166470C2"/>
    <w:lvl w:ilvl="0">
      <w:start w:val="1"/>
      <w:numFmt w:val="upperRoman"/>
      <w:pStyle w:val="tablehead"/>
      <w:lvlText w:val="TABLE %1. "/>
      <w:lvlJc w:val="start"/>
      <w:pPr>
        <w:tabs>
          <w:tab w:val="num" w:pos="121.50pt"/>
        </w:tabs>
      </w:pPr>
      <w:rPr>
        <w:rFonts w:ascii="Times New Roman" w:hAnsi="Times New Roman" w:cs="Times New Roman" w:hint="default"/>
        <w:b w:val="0"/>
        <w:bCs w:val="0"/>
        <w:i w:val="0"/>
        <w:iCs w:val="0"/>
        <w:sz w:val="16"/>
        <w:szCs w:val="16"/>
      </w:rPr>
    </w:lvl>
  </w:abstractNum>
  <w:num w:numId="1">
    <w:abstractNumId w:val="17"/>
  </w:num>
  <w:num w:numId="2">
    <w:abstractNumId w:val="24"/>
  </w:num>
  <w:num w:numId="3">
    <w:abstractNumId w:val="16"/>
  </w:num>
  <w:num w:numId="4">
    <w:abstractNumId w:val="20"/>
  </w:num>
  <w:num w:numId="5">
    <w:abstractNumId w:val="20"/>
  </w:num>
  <w:num w:numId="6">
    <w:abstractNumId w:val="20"/>
  </w:num>
  <w:num w:numId="7">
    <w:abstractNumId w:val="20"/>
  </w:num>
  <w:num w:numId="8">
    <w:abstractNumId w:val="23"/>
  </w:num>
  <w:num w:numId="9">
    <w:abstractNumId w:val="25"/>
  </w:num>
  <w:num w:numId="10">
    <w:abstractNumId w:val="18"/>
  </w:num>
  <w:num w:numId="11">
    <w:abstractNumId w:val="15"/>
  </w:num>
  <w:num w:numId="12">
    <w:abstractNumId w:val="14"/>
  </w:num>
  <w:num w:numId="13">
    <w:abstractNumId w:val="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22"/>
  </w:num>
  <w:num w:numId="25">
    <w:abstractNumId w:val="20"/>
  </w:num>
  <w:num w:numId="26">
    <w:abstractNumId w:val="21"/>
  </w:num>
  <w:num w:numId="27">
    <w:abstractNumId w:val="12"/>
  </w:num>
  <w:num w:numId="28">
    <w:abstractNumId w:val="11"/>
  </w:num>
  <w:num w:numId="29">
    <w:abstractNumId w:val="13"/>
  </w:num>
  <w:num w:numId="30">
    <w:abstractNumId w:val="19"/>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36pt"/>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3D9"/>
    <w:rsid w:val="00010978"/>
    <w:rsid w:val="0004781E"/>
    <w:rsid w:val="0008758A"/>
    <w:rsid w:val="000C00B2"/>
    <w:rsid w:val="000C0550"/>
    <w:rsid w:val="000C1E68"/>
    <w:rsid w:val="000D3497"/>
    <w:rsid w:val="000E45A3"/>
    <w:rsid w:val="00112B74"/>
    <w:rsid w:val="00140760"/>
    <w:rsid w:val="001853FA"/>
    <w:rsid w:val="00191B27"/>
    <w:rsid w:val="001A1720"/>
    <w:rsid w:val="001A22CB"/>
    <w:rsid w:val="001A2EFD"/>
    <w:rsid w:val="001A3B3D"/>
    <w:rsid w:val="001B67DC"/>
    <w:rsid w:val="001D58D0"/>
    <w:rsid w:val="001E4C0E"/>
    <w:rsid w:val="002254A9"/>
    <w:rsid w:val="00233D97"/>
    <w:rsid w:val="002347A2"/>
    <w:rsid w:val="00243C3D"/>
    <w:rsid w:val="00253C8B"/>
    <w:rsid w:val="00271D8B"/>
    <w:rsid w:val="002850E3"/>
    <w:rsid w:val="00287FF4"/>
    <w:rsid w:val="002B2185"/>
    <w:rsid w:val="002B618E"/>
    <w:rsid w:val="002B793B"/>
    <w:rsid w:val="002C5D1B"/>
    <w:rsid w:val="002E43C1"/>
    <w:rsid w:val="002F5521"/>
    <w:rsid w:val="003324C0"/>
    <w:rsid w:val="00333036"/>
    <w:rsid w:val="00354FCF"/>
    <w:rsid w:val="00355436"/>
    <w:rsid w:val="003658B8"/>
    <w:rsid w:val="00365EB6"/>
    <w:rsid w:val="00382406"/>
    <w:rsid w:val="00383384"/>
    <w:rsid w:val="00384C81"/>
    <w:rsid w:val="00394D5C"/>
    <w:rsid w:val="003A19E2"/>
    <w:rsid w:val="003A2BB4"/>
    <w:rsid w:val="003A644E"/>
    <w:rsid w:val="003B2B40"/>
    <w:rsid w:val="003B4E04"/>
    <w:rsid w:val="003D2DF2"/>
    <w:rsid w:val="003F5A08"/>
    <w:rsid w:val="004033E6"/>
    <w:rsid w:val="00420716"/>
    <w:rsid w:val="004325FB"/>
    <w:rsid w:val="00434D19"/>
    <w:rsid w:val="004432BA"/>
    <w:rsid w:val="0044407E"/>
    <w:rsid w:val="00447BB9"/>
    <w:rsid w:val="0046031D"/>
    <w:rsid w:val="00462013"/>
    <w:rsid w:val="004728FA"/>
    <w:rsid w:val="00473AC9"/>
    <w:rsid w:val="00473BDE"/>
    <w:rsid w:val="004A036B"/>
    <w:rsid w:val="004B2581"/>
    <w:rsid w:val="004B4363"/>
    <w:rsid w:val="004C667C"/>
    <w:rsid w:val="004C694C"/>
    <w:rsid w:val="004D3B09"/>
    <w:rsid w:val="004D72B5"/>
    <w:rsid w:val="004D7891"/>
    <w:rsid w:val="004F0698"/>
    <w:rsid w:val="005156EC"/>
    <w:rsid w:val="00533F1D"/>
    <w:rsid w:val="00551B7F"/>
    <w:rsid w:val="00562210"/>
    <w:rsid w:val="0056610F"/>
    <w:rsid w:val="0057069D"/>
    <w:rsid w:val="00570ECD"/>
    <w:rsid w:val="00575BCA"/>
    <w:rsid w:val="00590425"/>
    <w:rsid w:val="005B0344"/>
    <w:rsid w:val="005B520E"/>
    <w:rsid w:val="005C1C8B"/>
    <w:rsid w:val="005E2800"/>
    <w:rsid w:val="00605825"/>
    <w:rsid w:val="00620111"/>
    <w:rsid w:val="00622E49"/>
    <w:rsid w:val="006321EC"/>
    <w:rsid w:val="006423C3"/>
    <w:rsid w:val="00645D22"/>
    <w:rsid w:val="0064688F"/>
    <w:rsid w:val="00651A08"/>
    <w:rsid w:val="006521C1"/>
    <w:rsid w:val="00653862"/>
    <w:rsid w:val="00654204"/>
    <w:rsid w:val="00670434"/>
    <w:rsid w:val="00677B17"/>
    <w:rsid w:val="00687035"/>
    <w:rsid w:val="00696FD9"/>
    <w:rsid w:val="006A29BB"/>
    <w:rsid w:val="006B6B66"/>
    <w:rsid w:val="006C0C76"/>
    <w:rsid w:val="006C598B"/>
    <w:rsid w:val="006D0581"/>
    <w:rsid w:val="006E581D"/>
    <w:rsid w:val="006F6D3D"/>
    <w:rsid w:val="007036D4"/>
    <w:rsid w:val="00715BEA"/>
    <w:rsid w:val="00740EEA"/>
    <w:rsid w:val="00752578"/>
    <w:rsid w:val="00794804"/>
    <w:rsid w:val="00797151"/>
    <w:rsid w:val="007B33F1"/>
    <w:rsid w:val="007B64DB"/>
    <w:rsid w:val="007B6DDA"/>
    <w:rsid w:val="007C0308"/>
    <w:rsid w:val="007C2FF2"/>
    <w:rsid w:val="007D528B"/>
    <w:rsid w:val="007D6232"/>
    <w:rsid w:val="007D696A"/>
    <w:rsid w:val="007F1F99"/>
    <w:rsid w:val="007F4931"/>
    <w:rsid w:val="007F768F"/>
    <w:rsid w:val="008048FF"/>
    <w:rsid w:val="0080791D"/>
    <w:rsid w:val="00831691"/>
    <w:rsid w:val="00836367"/>
    <w:rsid w:val="00844500"/>
    <w:rsid w:val="0085166E"/>
    <w:rsid w:val="008609AF"/>
    <w:rsid w:val="008617E6"/>
    <w:rsid w:val="00873603"/>
    <w:rsid w:val="00890A25"/>
    <w:rsid w:val="008A2C7D"/>
    <w:rsid w:val="008A7A92"/>
    <w:rsid w:val="008B6524"/>
    <w:rsid w:val="008C4B23"/>
    <w:rsid w:val="008E3807"/>
    <w:rsid w:val="008F6E2C"/>
    <w:rsid w:val="00917A57"/>
    <w:rsid w:val="00923138"/>
    <w:rsid w:val="009303D9"/>
    <w:rsid w:val="00933C64"/>
    <w:rsid w:val="00945D68"/>
    <w:rsid w:val="00972203"/>
    <w:rsid w:val="00994B0C"/>
    <w:rsid w:val="009D11A9"/>
    <w:rsid w:val="009E669A"/>
    <w:rsid w:val="009F1D79"/>
    <w:rsid w:val="00A03E66"/>
    <w:rsid w:val="00A0572A"/>
    <w:rsid w:val="00A059B3"/>
    <w:rsid w:val="00A06EC7"/>
    <w:rsid w:val="00A25AAD"/>
    <w:rsid w:val="00A3357D"/>
    <w:rsid w:val="00A65661"/>
    <w:rsid w:val="00A93B5D"/>
    <w:rsid w:val="00A96A7C"/>
    <w:rsid w:val="00AC41E9"/>
    <w:rsid w:val="00AE3409"/>
    <w:rsid w:val="00AE4FE3"/>
    <w:rsid w:val="00AF229B"/>
    <w:rsid w:val="00AF3CDF"/>
    <w:rsid w:val="00B062E4"/>
    <w:rsid w:val="00B11A60"/>
    <w:rsid w:val="00B22613"/>
    <w:rsid w:val="00B421A9"/>
    <w:rsid w:val="00B44A76"/>
    <w:rsid w:val="00B55AAF"/>
    <w:rsid w:val="00B659EB"/>
    <w:rsid w:val="00B768D1"/>
    <w:rsid w:val="00BA1025"/>
    <w:rsid w:val="00BA13C6"/>
    <w:rsid w:val="00BA62E9"/>
    <w:rsid w:val="00BC3420"/>
    <w:rsid w:val="00BD670B"/>
    <w:rsid w:val="00BE7D3C"/>
    <w:rsid w:val="00BF5FF6"/>
    <w:rsid w:val="00C0207F"/>
    <w:rsid w:val="00C16117"/>
    <w:rsid w:val="00C3075A"/>
    <w:rsid w:val="00C75A68"/>
    <w:rsid w:val="00C919A4"/>
    <w:rsid w:val="00C952C5"/>
    <w:rsid w:val="00CA4392"/>
    <w:rsid w:val="00CC393F"/>
    <w:rsid w:val="00CD12A0"/>
    <w:rsid w:val="00CD5C2F"/>
    <w:rsid w:val="00D2176E"/>
    <w:rsid w:val="00D260F2"/>
    <w:rsid w:val="00D4747E"/>
    <w:rsid w:val="00D632BE"/>
    <w:rsid w:val="00D72D06"/>
    <w:rsid w:val="00D7522C"/>
    <w:rsid w:val="00D7536F"/>
    <w:rsid w:val="00D76668"/>
    <w:rsid w:val="00D817F1"/>
    <w:rsid w:val="00D90783"/>
    <w:rsid w:val="00DF5417"/>
    <w:rsid w:val="00DF73CB"/>
    <w:rsid w:val="00E07383"/>
    <w:rsid w:val="00E165BC"/>
    <w:rsid w:val="00E3777B"/>
    <w:rsid w:val="00E61E12"/>
    <w:rsid w:val="00E645C7"/>
    <w:rsid w:val="00E663A5"/>
    <w:rsid w:val="00E7596C"/>
    <w:rsid w:val="00E878F2"/>
    <w:rsid w:val="00ED0149"/>
    <w:rsid w:val="00ED5577"/>
    <w:rsid w:val="00EE7801"/>
    <w:rsid w:val="00EF7DE3"/>
    <w:rsid w:val="00F03103"/>
    <w:rsid w:val="00F101E4"/>
    <w:rsid w:val="00F271DE"/>
    <w:rsid w:val="00F4513F"/>
    <w:rsid w:val="00F627DA"/>
    <w:rsid w:val="00F63308"/>
    <w:rsid w:val="00F7288F"/>
    <w:rsid w:val="00F7388F"/>
    <w:rsid w:val="00F8081C"/>
    <w:rsid w:val="00F847A6"/>
    <w:rsid w:val="00F9441B"/>
    <w:rsid w:val="00FA4C32"/>
    <w:rsid w:val="00FB6DE2"/>
    <w:rsid w:val="00FC3F1A"/>
    <w:rsid w:val="00FD7A7A"/>
    <w:rsid w:val="00FE554C"/>
    <w:rsid w:val="00FE7114"/>
    <w:rsid w:val="00FF34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F199A38"/>
  <w15:chartTrackingRefBased/>
  <w15:docId w15:val="{024ECAD1-2323-4B9B-8C03-899AA7F9FF2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center"/>
    </w:pPr>
  </w:style>
  <w:style w:type="paragraph" w:styleId="Heading1">
    <w:name w:val="heading 1"/>
    <w:basedOn w:val="Normal"/>
    <w:next w:val="Normal"/>
    <w:qFormat/>
    <w:rsid w:val="006B6B66"/>
    <w:pPr>
      <w:keepNext/>
      <w:keepLines/>
      <w:numPr>
        <w:numId w:val="4"/>
      </w:numPr>
      <w:tabs>
        <w:tab w:val="start" w:pos="10.80pt"/>
      </w:tabs>
      <w:spacing w:before="8pt" w:after="4pt"/>
      <w:ind w:firstLine="0pt"/>
      <w:outlineLvl w:val="0"/>
    </w:pPr>
    <w:rPr>
      <w:smallCaps/>
      <w:noProof/>
    </w:rPr>
  </w:style>
  <w:style w:type="paragraph" w:styleId="Heading2">
    <w:name w:val="heading 2"/>
    <w:basedOn w:val="Normal"/>
    <w:next w:val="Normal"/>
    <w:qFormat/>
    <w:rsid w:val="00ED0149"/>
    <w:pPr>
      <w:keepNext/>
      <w:keepLines/>
      <w:numPr>
        <w:ilvl w:val="1"/>
        <w:numId w:val="4"/>
      </w:numPr>
      <w:spacing w:before="6pt" w:after="3pt"/>
      <w:jc w:val="start"/>
      <w:outlineLvl w:val="1"/>
    </w:pPr>
    <w:rPr>
      <w:i/>
      <w:iCs/>
      <w:noProof/>
    </w:rPr>
  </w:style>
  <w:style w:type="paragraph" w:styleId="Heading3">
    <w:name w:val="heading 3"/>
    <w:basedOn w:val="Normal"/>
    <w:next w:val="Normal"/>
    <w:qFormat/>
    <w:rsid w:val="00794804"/>
    <w:pPr>
      <w:numPr>
        <w:ilvl w:val="2"/>
        <w:numId w:val="4"/>
      </w:numPr>
      <w:spacing w:line="12pt" w:lineRule="exact"/>
      <w:ind w:firstLine="14.40pt"/>
      <w:jc w:val="both"/>
      <w:outlineLvl w:val="2"/>
    </w:pPr>
    <w:rPr>
      <w:i/>
      <w:iCs/>
      <w:noProof/>
    </w:rPr>
  </w:style>
  <w:style w:type="paragraph" w:styleId="Heading4">
    <w:name w:val="heading 4"/>
    <w:basedOn w:val="Normal"/>
    <w:next w:val="Normal"/>
    <w:qFormat/>
    <w:rsid w:val="00794804"/>
    <w:pPr>
      <w:numPr>
        <w:ilvl w:val="3"/>
        <w:numId w:val="4"/>
      </w:numPr>
      <w:tabs>
        <w:tab w:val="clear" w:pos="31.50pt"/>
        <w:tab w:val="start" w:pos="36pt"/>
      </w:tabs>
      <w:spacing w:before="2pt" w:after="2pt"/>
      <w:ind w:firstLine="25.20pt"/>
      <w:jc w:val="both"/>
      <w:outlineLvl w:val="3"/>
    </w:pPr>
    <w:rPr>
      <w:i/>
      <w:iCs/>
      <w:noProof/>
    </w:rPr>
  </w:style>
  <w:style w:type="paragraph" w:styleId="Heading5">
    <w:name w:val="heading 5"/>
    <w:basedOn w:val="Normal"/>
    <w:next w:val="Normal"/>
    <w:qFormat/>
    <w:pPr>
      <w:tabs>
        <w:tab w:val="start" w:pos="18pt"/>
      </w:tabs>
      <w:spacing w:before="8pt" w:after="4pt"/>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Abstract">
    <w:name w:val="Abstract"/>
    <w:rsid w:val="00972203"/>
    <w:pPr>
      <w:spacing w:after="10pt"/>
      <w:ind w:firstLine="13.60pt"/>
      <w:jc w:val="both"/>
    </w:pPr>
    <w:rPr>
      <w:b/>
      <w:bCs/>
      <w:sz w:val="18"/>
      <w:szCs w:val="18"/>
    </w:rPr>
  </w:style>
  <w:style w:type="paragraph" w:customStyle="1" w:styleId="Affiliation">
    <w:name w:val="Affiliation"/>
    <w:pPr>
      <w:jc w:val="center"/>
    </w:pPr>
  </w:style>
  <w:style w:type="paragraph" w:customStyle="1" w:styleId="Author">
    <w:name w:val="Author"/>
    <w:pPr>
      <w:spacing w:before="18pt" w:after="2pt"/>
      <w:jc w:val="center"/>
    </w:pPr>
    <w:rPr>
      <w:noProof/>
      <w:sz w:val="22"/>
      <w:szCs w:val="22"/>
    </w:rPr>
  </w:style>
  <w:style w:type="paragraph" w:styleId="BodyText">
    <w:name w:val="Body Text"/>
    <w:basedOn w:val="Normal"/>
    <w:link w:val="BodyTextChar"/>
    <w:rsid w:val="00E7596C"/>
    <w:pPr>
      <w:tabs>
        <w:tab w:val="start" w:pos="14.40pt"/>
      </w:tabs>
      <w:spacing w:after="6pt" w:line="11.40pt" w:lineRule="auto"/>
      <w:ind w:firstLine="14.40pt"/>
      <w:jc w:val="both"/>
    </w:pPr>
    <w:rPr>
      <w:spacing w:val="-1"/>
      <w:lang w:val="x-none" w:eastAsia="x-none"/>
    </w:rPr>
  </w:style>
  <w:style w:type="character" w:customStyle="1" w:styleId="BodyTextChar">
    <w:name w:val="Body Text Char"/>
    <w:link w:val="BodyText"/>
    <w:rsid w:val="00E7596C"/>
    <w:rPr>
      <w:spacing w:val="-1"/>
      <w:lang w:val="x-none" w:eastAsia="x-none"/>
    </w:rPr>
  </w:style>
  <w:style w:type="paragraph" w:customStyle="1" w:styleId="bulletlist">
    <w:name w:val="bullet list"/>
    <w:basedOn w:val="BodyText"/>
    <w:rsid w:val="001B67DC"/>
    <w:pPr>
      <w:numPr>
        <w:numId w:val="1"/>
      </w:numPr>
      <w:tabs>
        <w:tab w:val="clear" w:pos="32.40pt"/>
      </w:tabs>
      <w:ind w:start="28.80pt" w:hanging="14.40pt"/>
    </w:pPr>
  </w:style>
  <w:style w:type="paragraph" w:customStyle="1" w:styleId="equation">
    <w:name w:val="equation"/>
    <w:basedOn w:val="Normal"/>
    <w:rsid w:val="008A2C7D"/>
    <w:pPr>
      <w:tabs>
        <w:tab w:val="center" w:pos="126pt"/>
        <w:tab w:val="end" w:pos="252pt"/>
      </w:tabs>
      <w:spacing w:before="12pt" w:after="12pt" w:line="10.80pt" w:lineRule="auto"/>
    </w:pPr>
    <w:rPr>
      <w:rFonts w:ascii="Symbol" w:hAnsi="Symbol" w:cs="Symbol"/>
    </w:rPr>
  </w:style>
  <w:style w:type="paragraph" w:customStyle="1" w:styleId="figurecaption">
    <w:name w:val="figure caption"/>
    <w:rsid w:val="005B0344"/>
    <w:pPr>
      <w:numPr>
        <w:numId w:val="2"/>
      </w:numPr>
      <w:tabs>
        <w:tab w:val="start" w:pos="26.65pt"/>
      </w:tabs>
      <w:spacing w:before="4pt" w:after="10pt"/>
      <w:ind w:start="0pt" w:firstLine="0pt"/>
      <w:jc w:val="both"/>
    </w:pPr>
    <w:rPr>
      <w:noProof/>
      <w:sz w:val="16"/>
      <w:szCs w:val="16"/>
    </w:rPr>
  </w:style>
  <w:style w:type="paragraph" w:customStyle="1" w:styleId="footnote">
    <w:name w:val="footnote"/>
    <w:pPr>
      <w:framePr w:hSpace="9.35pt" w:vSpace="9.35pt" w:wrap="notBeside" w:vAnchor="text" w:hAnchor="page" w:x="306.05pt" w:y="28.85pt"/>
      <w:numPr>
        <w:numId w:val="3"/>
      </w:numPr>
      <w:spacing w:after="2pt"/>
    </w:pPr>
    <w:rPr>
      <w:sz w:val="16"/>
      <w:szCs w:val="16"/>
    </w:rPr>
  </w:style>
  <w:style w:type="paragraph" w:customStyle="1" w:styleId="papersubtitle">
    <w:name w:val="paper subtitle"/>
    <w:pPr>
      <w:spacing w:after="6pt"/>
      <w:jc w:val="center"/>
    </w:pPr>
    <w:rPr>
      <w:rFonts w:eastAsia="MS Mincho"/>
      <w:noProof/>
      <w:sz w:val="28"/>
      <w:szCs w:val="28"/>
    </w:rPr>
  </w:style>
  <w:style w:type="paragraph" w:customStyle="1" w:styleId="papertitle">
    <w:name w:val="paper title"/>
    <w:pPr>
      <w:spacing w:after="6pt"/>
      <w:jc w:val="center"/>
    </w:pPr>
    <w:rPr>
      <w:rFonts w:eastAsia="MS Mincho"/>
      <w:noProof/>
      <w:sz w:val="48"/>
      <w:szCs w:val="48"/>
    </w:rPr>
  </w:style>
  <w:style w:type="paragraph" w:customStyle="1" w:styleId="references">
    <w:name w:val="references"/>
    <w:pPr>
      <w:numPr>
        <w:numId w:val="8"/>
      </w:numPr>
      <w:spacing w:after="2.50pt" w:line="9pt" w:lineRule="exact"/>
      <w:jc w:val="both"/>
    </w:pPr>
    <w:rPr>
      <w:rFonts w:eastAsia="MS Mincho"/>
      <w:noProof/>
      <w:sz w:val="16"/>
      <w:szCs w:val="16"/>
    </w:rPr>
  </w:style>
  <w:style w:type="paragraph" w:customStyle="1" w:styleId="sponsors">
    <w:name w:val="sponsors"/>
    <w:pPr>
      <w:framePr w:wrap="auto" w:hAnchor="text" w:x="30.75pt" w:y="111.95pt"/>
      <w:pBdr>
        <w:top w:val="single" w:sz="4" w:space="2" w:color="auto"/>
      </w:pBdr>
      <w:ind w:firstLine="14.40pt"/>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rsid w:val="005E2800"/>
    <w:pPr>
      <w:numPr>
        <w:numId w:val="24"/>
      </w:numPr>
      <w:spacing w:before="3pt" w:after="1.50pt"/>
      <w:ind w:start="2.90pt" w:hanging="1.45pt"/>
      <w:jc w:val="end"/>
    </w:pPr>
    <w:rPr>
      <w:sz w:val="12"/>
      <w:szCs w:val="12"/>
    </w:rPr>
  </w:style>
  <w:style w:type="paragraph" w:customStyle="1" w:styleId="tablehead">
    <w:name w:val="table head"/>
    <w:pPr>
      <w:numPr>
        <w:numId w:val="9"/>
      </w:numPr>
      <w:spacing w:before="12pt" w:after="6pt" w:line="10.80pt" w:lineRule="auto"/>
      <w:jc w:val="center"/>
    </w:pPr>
    <w:rPr>
      <w:smallCaps/>
      <w:noProof/>
      <w:sz w:val="16"/>
      <w:szCs w:val="16"/>
    </w:rPr>
  </w:style>
  <w:style w:type="paragraph" w:customStyle="1" w:styleId="Keywords">
    <w:name w:val="Keywords"/>
    <w:basedOn w:val="Abstract"/>
    <w:qFormat/>
    <w:rsid w:val="00F9441B"/>
    <w:pPr>
      <w:spacing w:after="6pt"/>
      <w:ind w:firstLine="13.70pt"/>
    </w:pPr>
    <w:rPr>
      <w:i/>
    </w:rPr>
  </w:style>
  <w:style w:type="paragraph" w:styleId="Header">
    <w:name w:val="header"/>
    <w:basedOn w:val="Normal"/>
    <w:link w:val="HeaderChar"/>
    <w:uiPriority w:val="99"/>
    <w:rsid w:val="001A3B3D"/>
    <w:pPr>
      <w:tabs>
        <w:tab w:val="center" w:pos="234pt"/>
        <w:tab w:val="end" w:pos="468pt"/>
      </w:tabs>
    </w:pPr>
  </w:style>
  <w:style w:type="character" w:customStyle="1" w:styleId="HeaderChar">
    <w:name w:val="Header Char"/>
    <w:basedOn w:val="DefaultParagraphFont"/>
    <w:link w:val="Header"/>
    <w:uiPriority w:val="99"/>
    <w:rsid w:val="001A3B3D"/>
  </w:style>
  <w:style w:type="paragraph" w:styleId="Footer">
    <w:name w:val="footer"/>
    <w:basedOn w:val="Normal"/>
    <w:link w:val="FooterChar"/>
    <w:rsid w:val="001A3B3D"/>
    <w:pPr>
      <w:tabs>
        <w:tab w:val="center" w:pos="234pt"/>
        <w:tab w:val="end" w:pos="468pt"/>
      </w:tabs>
    </w:pPr>
  </w:style>
  <w:style w:type="character" w:customStyle="1" w:styleId="FooterChar">
    <w:name w:val="Footer Char"/>
    <w:basedOn w:val="DefaultParagraphFont"/>
    <w:link w:val="Footer"/>
    <w:rsid w:val="001A3B3D"/>
  </w:style>
  <w:style w:type="paragraph" w:styleId="NormalWeb">
    <w:name w:val="Normal (Web)"/>
    <w:basedOn w:val="Normal"/>
    <w:uiPriority w:val="99"/>
    <w:unhideWhenUsed/>
    <w:rsid w:val="00253C8B"/>
    <w:pPr>
      <w:spacing w:before="5pt" w:beforeAutospacing="1" w:after="5pt" w:afterAutospacing="1"/>
      <w:jc w:val="start"/>
    </w:pPr>
    <w:rPr>
      <w:rFonts w:eastAsia="Times New Roman"/>
      <w:sz w:val="24"/>
      <w:szCs w:val="24"/>
    </w:rPr>
  </w:style>
  <w:style w:type="table" w:styleId="TableGrid">
    <w:name w:val="Table Grid"/>
    <w:basedOn w:val="TableNormal"/>
    <w:rsid w:val="003A2BB4"/>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C667C"/>
    <w:rPr>
      <w:color w:val="808080"/>
    </w:rPr>
  </w:style>
  <w:style w:type="paragraph" w:styleId="FootnoteText">
    <w:name w:val="footnote text"/>
    <w:basedOn w:val="Normal"/>
    <w:link w:val="FootnoteTextChar"/>
    <w:rsid w:val="00FF34AA"/>
  </w:style>
  <w:style w:type="character" w:customStyle="1" w:styleId="FootnoteTextChar">
    <w:name w:val="Footnote Text Char"/>
    <w:basedOn w:val="DefaultParagraphFont"/>
    <w:link w:val="FootnoteText"/>
    <w:rsid w:val="00FF34AA"/>
  </w:style>
  <w:style w:type="character" w:styleId="FootnoteReference">
    <w:name w:val="footnote reference"/>
    <w:basedOn w:val="DefaultParagraphFont"/>
    <w:rsid w:val="00FF34AA"/>
    <w:rPr>
      <w:vertAlign w:val="superscript"/>
    </w:rPr>
  </w:style>
  <w:style w:type="paragraph" w:styleId="ListParagraph">
    <w:name w:val="List Paragraph"/>
    <w:basedOn w:val="Normal"/>
    <w:uiPriority w:val="34"/>
    <w:qFormat/>
    <w:rsid w:val="000D3497"/>
    <w:pPr>
      <w:ind w:start="36pt"/>
      <w:contextualSpacing/>
    </w:p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35778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19220902">
          <w:marLeft w:val="13.70pt"/>
          <w:marRight w:val="0pt"/>
          <w:marTop w:val="0pt"/>
          <w:marBottom w:val="0pt"/>
          <w:divBdr>
            <w:top w:val="none" w:sz="0" w:space="0" w:color="auto"/>
            <w:left w:val="none" w:sz="0" w:space="0" w:color="auto"/>
            <w:bottom w:val="none" w:sz="0" w:space="0" w:color="auto"/>
            <w:right w:val="none" w:sz="0" w:space="0" w:color="auto"/>
          </w:divBdr>
        </w:div>
      </w:divsChild>
    </w:div>
    <w:div w:id="99506547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07216500">
          <w:marLeft w:val="13.70pt"/>
          <w:marRight w:val="0pt"/>
          <w:marTop w:val="0pt"/>
          <w:marBottom w:val="0pt"/>
          <w:divBdr>
            <w:top w:val="none" w:sz="0" w:space="0" w:color="auto"/>
            <w:left w:val="none" w:sz="0" w:space="0" w:color="auto"/>
            <w:bottom w:val="none" w:sz="0" w:space="0" w:color="auto"/>
            <w:right w:val="none" w:sz="0" w:space="0" w:color="auto"/>
          </w:divBdr>
        </w:div>
      </w:divsChild>
    </w:div>
    <w:div w:id="99525884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18815192">
          <w:marLeft w:val="13.70pt"/>
          <w:marRight w:val="0pt"/>
          <w:marTop w:val="0pt"/>
          <w:marBottom w:val="0pt"/>
          <w:divBdr>
            <w:top w:val="none" w:sz="0" w:space="0" w:color="auto"/>
            <w:left w:val="none" w:sz="0" w:space="0" w:color="auto"/>
            <w:bottom w:val="none" w:sz="0" w:space="0" w:color="auto"/>
            <w:right w:val="none" w:sz="0" w:space="0" w:color="auto"/>
          </w:divBdr>
        </w:div>
      </w:divsChild>
    </w:div>
    <w:div w:id="182624362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643267149">
          <w:marLeft w:val="13.70pt"/>
          <w:marRight w:val="0pt"/>
          <w:marTop w:val="0pt"/>
          <w:marBottom w:val="0pt"/>
          <w:divBdr>
            <w:top w:val="none" w:sz="0" w:space="0" w:color="auto"/>
            <w:left w:val="none" w:sz="0" w:space="0" w:color="auto"/>
            <w:bottom w:val="none" w:sz="0" w:space="0" w:color="auto"/>
            <w:right w:val="none" w:sz="0" w:space="0" w:color="auto"/>
          </w:divBdr>
        </w:div>
      </w:divsChild>
    </w:div>
    <w:div w:id="183371626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52197273">
          <w:marLeft w:val="13.70pt"/>
          <w:marRight w:val="0pt"/>
          <w:marTop w:val="0pt"/>
          <w:marBottom w:val="0pt"/>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purl.oclc.org/ooxml/officeDocument/relationships/header" Target="header1.xml"/><Relationship Id="rId13" Type="http://purl.oclc.org/ooxml/officeDocument/relationships/footer" Target="footer3.xml"/><Relationship Id="rId3" Type="http://purl.oclc.org/ooxml/officeDocument/relationships/styles" Target="styles.xml"/><Relationship Id="rId7" Type="http://purl.oclc.org/ooxml/officeDocument/relationships/endnotes" Target="endnotes.xml"/><Relationship Id="rId12" Type="http://purl.oclc.org/ooxml/officeDocument/relationships/header" Target="header3.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oter" Target="footer2.xml"/><Relationship Id="rId5" Type="http://purl.oclc.org/ooxml/officeDocument/relationships/webSettings" Target="webSettings.xml"/><Relationship Id="rId15" Type="http://purl.oclc.org/ooxml/officeDocument/relationships/theme" Target="theme/theme1.xml"/><Relationship Id="rId10" Type="http://purl.oclc.org/ooxml/officeDocument/relationships/header" Target="header2.xml"/><Relationship Id="rId4" Type="http://purl.oclc.org/ooxml/officeDocument/relationships/settings" Target="settings.xml"/><Relationship Id="rId9" Type="http://purl.oclc.org/ooxml/officeDocument/relationships/footer" Target="footer1.xml"/><Relationship Id="rId14" Type="http://purl.oclc.org/ooxml/officeDocument/relationships/fontTable" Target="fontTable.xml"/></Relationships>
</file>

<file path=word/_rels/footer1.xml.rels><?xml version="1.0" encoding="UTF-8" standalone="yes"?>
<Relationships xmlns="http://schemas.openxmlformats.org/package/2006/relationships"><Relationship Id="rId1" Type="http://purl.oclc.org/ooxml/officeDocument/relationships/image" Target="media/image2.png"/></Relationships>
</file>

<file path=word/_rels/footer2.xml.rels><?xml version="1.0" encoding="UTF-8" standalone="yes"?>
<Relationships xmlns="http://schemas.openxmlformats.org/package/2006/relationships"><Relationship Id="rId1" Type="http://purl.oclc.org/ooxml/officeDocument/relationships/image" Target="media/image2.png"/></Relationships>
</file>

<file path=word/_rels/header1.xml.rels><?xml version="1.0" encoding="UTF-8" standalone="yes"?>
<Relationships xmlns="http://schemas.openxmlformats.org/package/2006/relationships"><Relationship Id="rId1" Type="http://purl.oclc.org/ooxml/officeDocument/relationships/image" Target="media/image1.png"/></Relationships>
</file>

<file path=word/_rels/header2.xml.rels><?xml version="1.0" encoding="UTF-8" standalone="yes"?>
<Relationships xmlns="http://schemas.openxmlformats.org/package/2006/relationships"><Relationship Id="rId2" Type="http://purl.oclc.org/ooxml/officeDocument/relationships/image" Target="media/image4.jpeg"/><Relationship Id="rId1" Type="http://purl.oclc.org/ooxml/officeDocument/relationships/image" Target="media/image3.jpeg"/></Relationships>
</file>

<file path=word/_rels/header3.xml.rels><?xml version="1.0" encoding="UTF-8" standalone="yes"?>
<Relationships xmlns="http://schemas.openxmlformats.org/package/2006/relationships"><Relationship Id="rId2" Type="http://purl.oclc.org/ooxml/officeDocument/relationships/image" Target="media/image6.png"/><Relationship Id="rId1" Type="http://purl.oclc.org/ooxml/officeDocument/relationships/image" Target="media/image5.png"/></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53455A86-839D-4B52-8077-27503A11F332}">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9</TotalTime>
  <Pages>1</Pages>
  <Words>468</Words>
  <Characters>2754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cp:lastModifiedBy>Zeinab Amini</cp:lastModifiedBy>
  <cp:revision>7</cp:revision>
  <dcterms:created xsi:type="dcterms:W3CDTF">2021-12-04T10:09:00Z</dcterms:created>
  <dcterms:modified xsi:type="dcterms:W3CDTF">2021-12-04T10:22:00Z</dcterms:modified>
</cp:coreProperties>
</file>